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E6" w:rsidRPr="00F64EE6" w:rsidRDefault="00F64EE6" w:rsidP="00F64EE6">
      <w:pPr>
        <w:jc w:val="center"/>
        <w:rPr>
          <w:rFonts w:ascii="方正小标宋简体" w:eastAsia="方正小标宋简体" w:hint="eastAsia"/>
          <w:sz w:val="36"/>
          <w:szCs w:val="36"/>
        </w:rPr>
      </w:pPr>
      <w:r w:rsidRPr="00F64EE6">
        <w:rPr>
          <w:rFonts w:ascii="方正小标宋简体" w:eastAsia="方正小标宋简体" w:hint="eastAsia"/>
          <w:sz w:val="36"/>
          <w:szCs w:val="36"/>
        </w:rPr>
        <w:t>研究阐释党的二十大精神重大项目招标选题</w:t>
      </w:r>
    </w:p>
    <w:p w:rsidR="00F64EE6" w:rsidRDefault="00F64EE6" w:rsidP="00F64EE6"/>
    <w:p w:rsidR="00F64EE6" w:rsidRPr="00F64EE6" w:rsidRDefault="00F64EE6" w:rsidP="00F64EE6">
      <w:pPr>
        <w:jc w:val="center"/>
        <w:rPr>
          <w:rFonts w:ascii="仿宋" w:eastAsia="仿宋" w:hAnsi="仿宋" w:hint="eastAsia"/>
          <w:sz w:val="30"/>
          <w:szCs w:val="30"/>
        </w:rPr>
      </w:pPr>
      <w:r w:rsidRPr="00F64EE6">
        <w:rPr>
          <w:rFonts w:ascii="仿宋" w:eastAsia="仿宋" w:hAnsi="仿宋" w:hint="eastAsia"/>
          <w:sz w:val="30"/>
          <w:szCs w:val="30"/>
        </w:rPr>
        <w:t>（申请者据此可设计具体的研究题目）</w:t>
      </w:r>
    </w:p>
    <w:p w:rsidR="00F64EE6" w:rsidRPr="00F64EE6" w:rsidRDefault="00F64EE6" w:rsidP="00F64EE6">
      <w:pPr>
        <w:spacing w:line="560" w:lineRule="exact"/>
        <w:rPr>
          <w:rFonts w:ascii="仿宋" w:eastAsia="仿宋" w:hAnsi="仿宋" w:hint="eastAsia"/>
          <w:sz w:val="30"/>
          <w:szCs w:val="30"/>
        </w:rPr>
      </w:pPr>
      <w:bookmarkStart w:id="0" w:name="_GoBack"/>
      <w:bookmarkEnd w:id="0"/>
      <w:r w:rsidRPr="00F64EE6">
        <w:rPr>
          <w:rFonts w:ascii="仿宋" w:eastAsia="仿宋" w:hAnsi="仿宋" w:hint="eastAsia"/>
          <w:sz w:val="30"/>
          <w:szCs w:val="30"/>
        </w:rPr>
        <w:t>1.党的二十大的主题、历史地位和重大意义研究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2.“两个确立”与新时代十年伟大变革研究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3.党的十八大以来“三件大事”的重大现实意义和深远历史意义研究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4.新时代十年伟大变革的深刻内涵和里程碑意义研究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5.“三个务必”的价值意蕴与实践要求研究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6.中国共产党坚定历史自信增强历史主动的成功经验和现实意义研究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7.以中国式现代化全面推进中华民族伟大复兴的理论与实践研究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8.党的自我革命与跳出治乱兴衰历史周期率研究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9.开辟马克思主义中国化时代化新境界的基本原则和路径方法研究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10.新时代中国共产党推进理论创新的理论和实践逻辑研究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11.以“两个结合”继续推进马克思主义中国化时代化研究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12.习近平新时代中国特色社会主义思想的世界观和方法论研究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13.中华优秀传统文化与科学社会主义价值观主张的高度契合性研究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14.新时代新征程中国共产党的使命任务研究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15.中国式现代化的中国特色和本质要求研究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16.中国式现代化的历史脉络与推进路径研究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17.中国式现代化的评价指标与发展规律研究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lastRenderedPageBreak/>
        <w:t>18.中国式现代化建设中传承中华文明的内涵与价值研究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19.中国式现代化建设中坚持改革开放的目标与重点任务研究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20.超大规模人口国家现代化建设的特点、机遇与挑战研究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21.中等发达国家经济发展水平和社会发展特征研究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22.全面建设社会主义现代化国家必须牢牢把握的重大原则研究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23.在高质量发展中促进共同富裕的制度设计研究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24.新时代中国共产党坚持发扬斗争精神研究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25.世界百年未有之大变局加速演进的动因、趋势与影响研究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26.实现第二个百年奋斗目标新的赶考之路上需防范的重大风险研究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27.坚持把国家和民族发展放在自己力量的基点上重大论断的重大意义和基本要求研究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28.2035年基本实现社会主义现代化的主要标志和重要指标研究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29.以高质量发展推进现代化建设的核心要求与制度保障研究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30.未来15年保持经济运行在合理区间的对策研究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31.实施扩大内需战略同深化供给侧结构性改革有机结合的重大举措研究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32.新时期构建现代化经济体系的目标与重点任务研究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33.构建高水平社会主义市场经济体制的目标与重点任务研究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34.深化要素市场化改革、建设高标准市场体系的重点任务研究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35.重点产业链供应链韧性和安全水平评估与对策研究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36.推进城乡融合和区域协调发展研究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37.国有企业在中国式现代化建设中的使命和任务研究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38.促进各种类型企业平等发展公平竞争的体制机制和政策体系</w:t>
      </w:r>
      <w:r w:rsidRPr="00F64EE6">
        <w:rPr>
          <w:rFonts w:ascii="仿宋" w:eastAsia="仿宋" w:hAnsi="仿宋" w:hint="eastAsia"/>
          <w:sz w:val="30"/>
          <w:szCs w:val="30"/>
        </w:rPr>
        <w:lastRenderedPageBreak/>
        <w:t>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39.深化金融体制改革和守住不发生系统性风险底线研究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40.依法规范和引导资本健康发展研究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41.现代化产业体系的评估指标、发展规律与路径选择研究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42.促进数字经济与实体经济深度融合研究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43.建设农业强国的主要目标、重点任务与对策研究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44.建设宜居宜业和美乡村的基本内涵和重点任务研究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45.构建优势互补、高质量发展的区域经济布局和国土空间体系研究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46.构建大中小城市协调发展格局研究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47.高水平对外开放的新目标新任务研究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48.新时期稳步扩大制度型开放的内涵、目标和重点任务研究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49.新时期开放中提升国际循环质量和水平问题研究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50.依托我国超大规模市场优势增强国内国际市场与资源联动的机制与路径研究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51.营造市场化、法治化、国际化一流营商环境研究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52.维护多元稳定的国际经济格局和经贸关系研究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53.促进教育与科技创新、经济发展更好结合研究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54.提升国家创新体系整体效能研究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55.打赢关键核心技术攻坚战的目标、主攻方向与对策研究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56.加快建设世界重要人才中心和创新高地研究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57.强化现代化建设人才支撑的实现路径与对策研究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58.全过程人民民主的治理效能与实现路径研究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59.坚持走中国人权发展道路研究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lastRenderedPageBreak/>
        <w:t>60.坚持党的领导、统一战线、协商民主有机结合研究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61.完善基层直接民主制度体系和工作体系研究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62.完善大统战工作格局研究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63.中国特色解决民族问题的道路研究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64.建设中国特色社会主义法治体系研究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65.健全保证宪法全面实施的制度体系研究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66.加强重点领域、新兴领域、涉外领域立法研究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67.深化行政执法体制改革研究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68.深化司法体制综合配套改革的进展与成效研究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69.传承中华优秀传统法律文化研究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70.提升社会治理法治化水平研究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71.推进文化自信自强的时代背景与现实途径研究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72.建设具有强大凝聚力和引领力的社会主义意识形态研究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73.健全网络综合治理体系研究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74.弘扬以伟大建党精神为源头的中国共产党人精神谱系研究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75.完善思想政治工作体系研究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76.推进城乡精神文明建设融合发展研究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77.健全现代公共文化服务体系研究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78.推进文化和旅游深度融合发展研究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79.增强中华文明传播力影响力研究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80.增强公共服务均衡性和可及性研究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81.规范收入分配秩序和财富积累机制研究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82.新征程上就业面临的突出难题与对策研究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83.健全多层次社会保障体系研究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lastRenderedPageBreak/>
        <w:t>84.实施积极应对人口老龄化国家战略研究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85.深化医药卫生体制改革研究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86.美丽中国建设目标、任务和路径研究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87.山水林田湖草沙一体化保护和系统治理研究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88.协同推进降碳、减污、扩绿、增长的体制机制研究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89.健全现代环境治理体系研究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90.推进以国家公园为主体的自然保护地体系建设研究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91.统筹推进碳达峰碳中和与经济社会协同发展研究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92.新型能源体系建设思路与对策研究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93.积极参与应对气候变化全球治理研究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94.贯彻总体国家安全观体制机制和路径研究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95.以加快构建新安全格局保障新发展格局研究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96.健全国家安全工作体系重点问题研究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97.重点领域国家安全风险防范和应对能力现代化研究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98.新时代公共安全应急框架体系研究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99.健全共建共治共享的社会治理制度研究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100.以新时代党的强军思想指导新域新质作战力量发展研究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101.巩固提高一体化国家战略体系和能力研究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102.坚持和完善“一国两制”制度体系研究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103.完善特别行政区司法制度和法律体系研究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104.新时代党解决台湾问题的总体方略研究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105.世界动荡变革期的特点、影响及对策研究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106.以中国新发展为世界提供新机遇的路径与策略研究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107.全球治理面临的主要挑战和中国方案研究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lastRenderedPageBreak/>
        <w:t>108.协调推进全球发展倡议和全球安全倡议路径研究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109.全人类共同价值与构建人类命运共同体重大理念研究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110.中国共产党所面对的大党独有难题及应对策略研究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111.以党的自我革命引领社会革命研究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112.完善党的自我革命制度规范体系研究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113.完善党内法规制度体系研究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114.坚持不敢腐、不能腐、不想腐一体推进研究</w:t>
      </w:r>
    </w:p>
    <w:p w:rsidR="00F64EE6" w:rsidRPr="00F64EE6" w:rsidRDefault="00F64EE6" w:rsidP="00F64EE6">
      <w:pPr>
        <w:spacing w:line="560" w:lineRule="exact"/>
        <w:rPr>
          <w:rFonts w:ascii="仿宋" w:eastAsia="仿宋" w:hAnsi="仿宋" w:hint="eastAsia"/>
          <w:sz w:val="30"/>
          <w:szCs w:val="30"/>
        </w:rPr>
      </w:pPr>
      <w:r w:rsidRPr="00F64EE6">
        <w:rPr>
          <w:rFonts w:ascii="仿宋" w:eastAsia="仿宋" w:hAnsi="仿宋" w:hint="eastAsia"/>
          <w:sz w:val="30"/>
          <w:szCs w:val="30"/>
        </w:rPr>
        <w:t>115.推进反腐败国家立法研究</w:t>
      </w:r>
    </w:p>
    <w:p w:rsidR="00785CBC" w:rsidRPr="00F64EE6" w:rsidRDefault="00F64EE6" w:rsidP="00F64EE6">
      <w:pPr>
        <w:spacing w:line="560" w:lineRule="exact"/>
        <w:rPr>
          <w:rFonts w:ascii="仿宋" w:eastAsia="仿宋" w:hAnsi="仿宋"/>
          <w:sz w:val="30"/>
          <w:szCs w:val="30"/>
        </w:rPr>
      </w:pPr>
      <w:r w:rsidRPr="00F64EE6">
        <w:rPr>
          <w:rFonts w:ascii="仿宋" w:eastAsia="仿宋" w:hAnsi="仿宋" w:hint="eastAsia"/>
          <w:sz w:val="30"/>
          <w:szCs w:val="30"/>
        </w:rPr>
        <w:t>116.深化对“五个必由之路”规律性认识研究</w:t>
      </w:r>
    </w:p>
    <w:sectPr w:rsidR="00785CBC" w:rsidRPr="00F64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67" w:rsidRDefault="00132267" w:rsidP="00F64EE6">
      <w:r>
        <w:separator/>
      </w:r>
    </w:p>
  </w:endnote>
  <w:endnote w:type="continuationSeparator" w:id="0">
    <w:p w:rsidR="00132267" w:rsidRDefault="00132267" w:rsidP="00F6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67" w:rsidRDefault="00132267" w:rsidP="00F64EE6">
      <w:r>
        <w:separator/>
      </w:r>
    </w:p>
  </w:footnote>
  <w:footnote w:type="continuationSeparator" w:id="0">
    <w:p w:rsidR="00132267" w:rsidRDefault="00132267" w:rsidP="00F6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27"/>
    <w:rsid w:val="00132267"/>
    <w:rsid w:val="00785CBC"/>
    <w:rsid w:val="00B67C27"/>
    <w:rsid w:val="00F6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D3155-3084-408D-8821-5FD8B35E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4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4EE6"/>
    <w:rPr>
      <w:sz w:val="18"/>
      <w:szCs w:val="18"/>
    </w:rPr>
  </w:style>
  <w:style w:type="paragraph" w:styleId="a4">
    <w:name w:val="footer"/>
    <w:basedOn w:val="a"/>
    <w:link w:val="Char0"/>
    <w:uiPriority w:val="99"/>
    <w:unhideWhenUsed/>
    <w:rsid w:val="00F64EE6"/>
    <w:pPr>
      <w:tabs>
        <w:tab w:val="center" w:pos="4153"/>
        <w:tab w:val="right" w:pos="8306"/>
      </w:tabs>
      <w:snapToGrid w:val="0"/>
      <w:jc w:val="left"/>
    </w:pPr>
    <w:rPr>
      <w:sz w:val="18"/>
      <w:szCs w:val="18"/>
    </w:rPr>
  </w:style>
  <w:style w:type="character" w:customStyle="1" w:styleId="Char0">
    <w:name w:val="页脚 Char"/>
    <w:basedOn w:val="a0"/>
    <w:link w:val="a4"/>
    <w:uiPriority w:val="99"/>
    <w:rsid w:val="00F64E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2022-12-02T08:17:00Z</dcterms:created>
  <dcterms:modified xsi:type="dcterms:W3CDTF">2022-12-02T08:24:00Z</dcterms:modified>
</cp:coreProperties>
</file>