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63F12">
      <w:pPr>
        <w:widowControl w:val="0"/>
        <w:kinsoku/>
        <w:overflowPunct w:val="0"/>
        <w:autoSpaceDE/>
        <w:autoSpaceDN/>
        <w:spacing w:line="620" w:lineRule="exact"/>
        <w:jc w:val="both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附件1</w:t>
      </w:r>
    </w:p>
    <w:p w14:paraId="1B9ADF72">
      <w:pPr>
        <w:widowControl w:val="0"/>
        <w:kinsoku/>
        <w:overflowPunct w:val="0"/>
        <w:autoSpaceDE/>
        <w:autoSpaceDN/>
        <w:spacing w:line="62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5E3440E7">
      <w:pPr>
        <w:widowControl w:val="0"/>
        <w:kinsoku/>
        <w:overflowPunct w:val="0"/>
        <w:autoSpaceDE/>
        <w:autoSpaceDN/>
        <w:spacing w:line="6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江泽民同志生平和思想研讨会论文参考选题</w:t>
      </w:r>
    </w:p>
    <w:p w14:paraId="0F644B8B">
      <w:pPr>
        <w:widowControl w:val="0"/>
        <w:kinsoku/>
        <w:overflowPunct w:val="0"/>
        <w:autoSpaceDE/>
        <w:autoSpaceDN/>
        <w:spacing w:line="62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1BA84607">
      <w:pPr>
        <w:widowControl w:val="0"/>
        <w:kinsoku/>
        <w:overflowPunct w:val="0"/>
        <w:autoSpaceDE/>
        <w:autoSpaceDN/>
        <w:spacing w:line="62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</w:t>
      </w:r>
      <w:r>
        <w:rPr>
          <w:rFonts w:hint="eastAsia" w:ascii="仿宋_GB2312" w:hAnsi="宋体" w:eastAsia="仿宋_GB2312" w:cs="宋体"/>
          <w:sz w:val="32"/>
          <w:szCs w:val="32"/>
        </w:rPr>
        <w:t>江泽民与中华民族伟大复兴</w:t>
      </w:r>
    </w:p>
    <w:p w14:paraId="25B52706">
      <w:pPr>
        <w:widowControl w:val="0"/>
        <w:kinsoku/>
        <w:overflowPunct w:val="0"/>
        <w:autoSpaceDE/>
        <w:autoSpaceDN/>
        <w:spacing w:line="62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</w:t>
      </w:r>
      <w:r>
        <w:rPr>
          <w:rFonts w:hint="eastAsia" w:ascii="仿宋_GB2312" w:hAnsi="宋体" w:eastAsia="仿宋_GB2312" w:cs="宋体"/>
          <w:sz w:val="32"/>
          <w:szCs w:val="32"/>
        </w:rPr>
        <w:t>江泽民与中国式现代化</w:t>
      </w:r>
    </w:p>
    <w:p w14:paraId="0FA81E74">
      <w:pPr>
        <w:widowControl w:val="0"/>
        <w:kinsoku/>
        <w:overflowPunct w:val="0"/>
        <w:autoSpaceDE/>
        <w:autoSpaceDN/>
        <w:spacing w:line="62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</w:t>
      </w:r>
      <w:r>
        <w:rPr>
          <w:rFonts w:hint="eastAsia" w:ascii="仿宋_GB2312" w:hAnsi="宋体" w:eastAsia="仿宋_GB2312" w:cs="宋体"/>
          <w:sz w:val="32"/>
          <w:szCs w:val="32"/>
        </w:rPr>
        <w:t>江泽民与</w:t>
      </w:r>
      <w:r>
        <w:rPr>
          <w:rFonts w:hint="eastAsia" w:ascii="仿宋_GB2312" w:eastAsia="仿宋_GB2312"/>
          <w:sz w:val="32"/>
          <w:szCs w:val="32"/>
        </w:rPr>
        <w:t>“</w:t>
      </w:r>
      <w:r>
        <w:rPr>
          <w:rFonts w:hint="eastAsia" w:ascii="仿宋_GB2312" w:hAnsi="宋体" w:eastAsia="仿宋_GB2312" w:cs="宋体"/>
          <w:sz w:val="32"/>
          <w:szCs w:val="32"/>
        </w:rPr>
        <w:t>两个结合</w:t>
      </w:r>
      <w:r>
        <w:rPr>
          <w:rFonts w:hint="eastAsia" w:ascii="仿宋_GB2312" w:eastAsia="仿宋_GB2312"/>
          <w:sz w:val="32"/>
          <w:szCs w:val="32"/>
        </w:rPr>
        <w:t>”</w:t>
      </w:r>
    </w:p>
    <w:p w14:paraId="3815EA72">
      <w:pPr>
        <w:widowControl w:val="0"/>
        <w:kinsoku/>
        <w:overflowPunct w:val="0"/>
        <w:autoSpaceDE/>
        <w:autoSpaceDN/>
        <w:spacing w:line="62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</w:t>
      </w:r>
      <w:r>
        <w:rPr>
          <w:rFonts w:hint="eastAsia" w:ascii="仿宋_GB2312" w:hAnsi="宋体" w:eastAsia="仿宋_GB2312" w:cs="宋体"/>
          <w:sz w:val="32"/>
          <w:szCs w:val="32"/>
        </w:rPr>
        <w:t>江泽民新民主主义革命时期的革命活动</w:t>
      </w:r>
    </w:p>
    <w:p w14:paraId="5B0DF3CB">
      <w:pPr>
        <w:widowControl w:val="0"/>
        <w:kinsoku/>
        <w:overflowPunct w:val="0"/>
        <w:autoSpaceDE/>
        <w:autoSpaceDN/>
        <w:spacing w:line="62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</w:t>
      </w:r>
      <w:r>
        <w:rPr>
          <w:rFonts w:hint="eastAsia" w:ascii="仿宋_GB2312" w:hAnsi="宋体" w:eastAsia="仿宋_GB2312" w:cs="宋体"/>
          <w:sz w:val="32"/>
          <w:szCs w:val="32"/>
        </w:rPr>
        <w:t>江泽民社会主义革命和建设时期的实践与贡献</w:t>
      </w:r>
    </w:p>
    <w:p w14:paraId="78303503">
      <w:pPr>
        <w:widowControl w:val="0"/>
        <w:kinsoku/>
        <w:overflowPunct w:val="0"/>
        <w:autoSpaceDE/>
        <w:autoSpaceDN/>
        <w:spacing w:line="62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</w:t>
      </w:r>
      <w:r>
        <w:rPr>
          <w:rFonts w:hint="eastAsia" w:ascii="仿宋_GB2312" w:hAnsi="宋体" w:eastAsia="仿宋_GB2312" w:cs="宋体"/>
          <w:sz w:val="32"/>
          <w:szCs w:val="32"/>
        </w:rPr>
        <w:t>江泽民改革开放和社会主义现代化建设新时期的思想与实践</w:t>
      </w:r>
    </w:p>
    <w:p w14:paraId="64F9F647">
      <w:pPr>
        <w:widowControl w:val="0"/>
        <w:kinsoku/>
        <w:overflowPunct w:val="0"/>
        <w:autoSpaceDE/>
        <w:autoSpaceDN/>
        <w:spacing w:line="62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7.</w:t>
      </w:r>
      <w:r>
        <w:rPr>
          <w:rFonts w:hint="eastAsia" w:ascii="仿宋_GB2312" w:hAnsi="宋体" w:eastAsia="仿宋_GB2312" w:cs="宋体"/>
          <w:sz w:val="32"/>
          <w:szCs w:val="32"/>
        </w:rPr>
        <w:t>江泽民对马克思主义中国化时代化的重大贡献</w:t>
      </w:r>
    </w:p>
    <w:p w14:paraId="4433429C">
      <w:pPr>
        <w:widowControl w:val="0"/>
        <w:kinsoku/>
        <w:overflowPunct w:val="0"/>
        <w:autoSpaceDE/>
        <w:autoSpaceDN/>
        <w:spacing w:line="62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8.</w:t>
      </w:r>
      <w:r>
        <w:rPr>
          <w:rFonts w:hint="eastAsia" w:ascii="仿宋_GB2312" w:hAnsi="宋体" w:eastAsia="仿宋_GB2312" w:cs="宋体"/>
          <w:sz w:val="32"/>
          <w:szCs w:val="32"/>
        </w:rPr>
        <w:t>江泽民与</w:t>
      </w:r>
      <w:r>
        <w:rPr>
          <w:rFonts w:hint="eastAsia" w:ascii="仿宋_GB2312" w:eastAsia="仿宋_GB2312"/>
          <w:sz w:val="32"/>
          <w:szCs w:val="32"/>
        </w:rPr>
        <w:t>“</w:t>
      </w:r>
      <w:r>
        <w:rPr>
          <w:rFonts w:hint="eastAsia" w:ascii="仿宋_GB2312" w:hAnsi="宋体" w:eastAsia="仿宋_GB2312" w:cs="宋体"/>
          <w:sz w:val="32"/>
          <w:szCs w:val="32"/>
        </w:rPr>
        <w:t>三个代表</w:t>
      </w:r>
      <w:r>
        <w:rPr>
          <w:rFonts w:hint="eastAsia" w:ascii="仿宋_GB2312" w:eastAsia="仿宋_GB2312"/>
          <w:sz w:val="32"/>
          <w:szCs w:val="32"/>
        </w:rPr>
        <w:t>”</w:t>
      </w:r>
      <w:r>
        <w:rPr>
          <w:rFonts w:hint="eastAsia" w:ascii="仿宋_GB2312" w:hAnsi="宋体" w:eastAsia="仿宋_GB2312" w:cs="宋体"/>
          <w:sz w:val="32"/>
          <w:szCs w:val="32"/>
        </w:rPr>
        <w:t>重要思想</w:t>
      </w:r>
    </w:p>
    <w:p w14:paraId="535F2702">
      <w:pPr>
        <w:widowControl w:val="0"/>
        <w:kinsoku/>
        <w:overflowPunct w:val="0"/>
        <w:autoSpaceDE/>
        <w:autoSpaceDN/>
        <w:spacing w:line="62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9.</w:t>
      </w:r>
      <w:r>
        <w:rPr>
          <w:rFonts w:hint="eastAsia" w:ascii="仿宋_GB2312" w:hAnsi="宋体" w:eastAsia="仿宋_GB2312" w:cs="宋体"/>
          <w:sz w:val="32"/>
          <w:szCs w:val="32"/>
        </w:rPr>
        <w:t>江泽民与中国特色社会主义全面推向二十一世纪</w:t>
      </w:r>
    </w:p>
    <w:p w14:paraId="3CEFAEFB">
      <w:pPr>
        <w:widowControl w:val="0"/>
        <w:kinsoku/>
        <w:overflowPunct w:val="0"/>
        <w:autoSpaceDE/>
        <w:autoSpaceDN/>
        <w:spacing w:line="62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10.</w:t>
      </w:r>
      <w:r>
        <w:rPr>
          <w:rFonts w:hint="eastAsia" w:ascii="仿宋_GB2312" w:hAnsi="宋体" w:eastAsia="仿宋_GB2312" w:cs="宋体"/>
          <w:sz w:val="32"/>
          <w:szCs w:val="32"/>
        </w:rPr>
        <w:t>江泽民与重大决策</w:t>
      </w:r>
    </w:p>
    <w:p w14:paraId="22DC4105">
      <w:pPr>
        <w:widowControl w:val="0"/>
        <w:kinsoku/>
        <w:overflowPunct w:val="0"/>
        <w:autoSpaceDE/>
        <w:autoSpaceDN/>
        <w:spacing w:line="62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11.</w:t>
      </w:r>
      <w:r>
        <w:rPr>
          <w:rFonts w:hint="eastAsia" w:ascii="仿宋_GB2312" w:hAnsi="宋体" w:eastAsia="仿宋_GB2312" w:cs="宋体"/>
          <w:sz w:val="32"/>
          <w:szCs w:val="32"/>
        </w:rPr>
        <w:t>江泽民与重大会议</w:t>
      </w:r>
    </w:p>
    <w:p w14:paraId="6FD34B9C">
      <w:pPr>
        <w:widowControl w:val="0"/>
        <w:kinsoku/>
        <w:overflowPunct w:val="0"/>
        <w:autoSpaceDE/>
        <w:autoSpaceDN/>
        <w:spacing w:line="62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12.</w:t>
      </w:r>
      <w:r>
        <w:rPr>
          <w:rFonts w:hint="eastAsia" w:ascii="仿宋_GB2312" w:hAnsi="宋体" w:eastAsia="仿宋_GB2312" w:cs="宋体"/>
          <w:sz w:val="32"/>
          <w:szCs w:val="32"/>
        </w:rPr>
        <w:t>江泽民与重大事件</w:t>
      </w:r>
    </w:p>
    <w:p w14:paraId="12B8BAC8">
      <w:pPr>
        <w:widowControl w:val="0"/>
        <w:kinsoku/>
        <w:overflowPunct w:val="0"/>
        <w:autoSpaceDE/>
        <w:autoSpaceDN/>
        <w:spacing w:line="62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13.</w:t>
      </w:r>
      <w:r>
        <w:rPr>
          <w:rFonts w:hint="eastAsia" w:ascii="仿宋_GB2312" w:hAnsi="宋体" w:eastAsia="仿宋_GB2312" w:cs="宋体"/>
          <w:sz w:val="32"/>
          <w:szCs w:val="32"/>
        </w:rPr>
        <w:t>江泽民与重大战略</w:t>
      </w:r>
    </w:p>
    <w:p w14:paraId="10FDBC1C">
      <w:pPr>
        <w:widowControl w:val="0"/>
        <w:kinsoku/>
        <w:overflowPunct w:val="0"/>
        <w:autoSpaceDE/>
        <w:autoSpaceDN/>
        <w:spacing w:line="62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14.</w:t>
      </w:r>
      <w:r>
        <w:rPr>
          <w:rFonts w:hint="eastAsia" w:ascii="仿宋_GB2312" w:hAnsi="宋体" w:eastAsia="仿宋_GB2312" w:cs="宋体"/>
          <w:sz w:val="32"/>
          <w:szCs w:val="32"/>
        </w:rPr>
        <w:t>江泽民与社会主义市场经济</w:t>
      </w:r>
    </w:p>
    <w:p w14:paraId="0719FEE1">
      <w:pPr>
        <w:widowControl w:val="0"/>
        <w:kinsoku/>
        <w:overflowPunct w:val="0"/>
        <w:autoSpaceDE/>
        <w:autoSpaceDN/>
        <w:spacing w:line="62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15.</w:t>
      </w:r>
      <w:r>
        <w:rPr>
          <w:rFonts w:hint="eastAsia" w:ascii="仿宋_GB2312" w:hAnsi="宋体" w:eastAsia="仿宋_GB2312" w:cs="宋体"/>
          <w:sz w:val="32"/>
          <w:szCs w:val="32"/>
        </w:rPr>
        <w:t>江泽民与国有企业改革</w:t>
      </w:r>
    </w:p>
    <w:p w14:paraId="75B63DFF">
      <w:pPr>
        <w:widowControl w:val="0"/>
        <w:kinsoku/>
        <w:overflowPunct w:val="0"/>
        <w:autoSpaceDE/>
        <w:autoSpaceDN/>
        <w:spacing w:line="62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16.</w:t>
      </w:r>
      <w:r>
        <w:rPr>
          <w:rFonts w:hint="eastAsia" w:ascii="仿宋_GB2312" w:hAnsi="宋体" w:eastAsia="仿宋_GB2312" w:cs="宋体"/>
          <w:sz w:val="32"/>
          <w:szCs w:val="32"/>
        </w:rPr>
        <w:t>江泽民与扶贫开发</w:t>
      </w:r>
    </w:p>
    <w:p w14:paraId="536D85DC">
      <w:pPr>
        <w:widowControl w:val="0"/>
        <w:kinsoku/>
        <w:overflowPunct w:val="0"/>
        <w:autoSpaceDE/>
        <w:autoSpaceDN/>
        <w:spacing w:line="62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17.</w:t>
      </w:r>
      <w:r>
        <w:rPr>
          <w:rFonts w:hint="eastAsia" w:ascii="仿宋_GB2312" w:hAnsi="宋体" w:eastAsia="仿宋_GB2312" w:cs="宋体"/>
          <w:sz w:val="32"/>
          <w:szCs w:val="32"/>
        </w:rPr>
        <w:t>江泽民关于经济全球化的思想</w:t>
      </w:r>
    </w:p>
    <w:p w14:paraId="19D8FFB1">
      <w:pPr>
        <w:widowControl w:val="0"/>
        <w:kinsoku/>
        <w:overflowPunct w:val="0"/>
        <w:autoSpaceDE/>
        <w:autoSpaceDN/>
        <w:spacing w:line="62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18.</w:t>
      </w:r>
      <w:r>
        <w:rPr>
          <w:rFonts w:hint="eastAsia" w:ascii="仿宋_GB2312" w:hAnsi="宋体" w:eastAsia="仿宋_GB2312" w:cs="宋体"/>
          <w:sz w:val="32"/>
          <w:szCs w:val="32"/>
        </w:rPr>
        <w:t>江泽民与全面建设小康社会</w:t>
      </w:r>
    </w:p>
    <w:p w14:paraId="286D9383">
      <w:pPr>
        <w:widowControl w:val="0"/>
        <w:kinsoku/>
        <w:overflowPunct w:val="0"/>
        <w:autoSpaceDE/>
        <w:autoSpaceDN/>
        <w:spacing w:line="62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19.</w:t>
      </w:r>
      <w:r>
        <w:rPr>
          <w:rFonts w:hint="eastAsia" w:ascii="仿宋_GB2312" w:hAnsi="宋体" w:eastAsia="仿宋_GB2312" w:cs="宋体"/>
          <w:sz w:val="32"/>
          <w:szCs w:val="32"/>
        </w:rPr>
        <w:t>江泽民与依法治国</w:t>
      </w:r>
    </w:p>
    <w:p w14:paraId="4C1223AD">
      <w:pPr>
        <w:widowControl w:val="0"/>
        <w:kinsoku/>
        <w:overflowPunct w:val="0"/>
        <w:autoSpaceDE/>
        <w:autoSpaceDN/>
        <w:spacing w:line="62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20.</w:t>
      </w:r>
      <w:r>
        <w:rPr>
          <w:rFonts w:hint="eastAsia" w:ascii="仿宋_GB2312" w:hAnsi="宋体" w:eastAsia="仿宋_GB2312" w:cs="宋体"/>
          <w:sz w:val="32"/>
          <w:szCs w:val="32"/>
        </w:rPr>
        <w:t>江泽民与思想政治工作</w:t>
      </w:r>
    </w:p>
    <w:p w14:paraId="2C885C77">
      <w:pPr>
        <w:widowControl w:val="0"/>
        <w:kinsoku/>
        <w:overflowPunct w:val="0"/>
        <w:autoSpaceDE/>
        <w:autoSpaceDN/>
        <w:spacing w:line="62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21.</w:t>
      </w:r>
      <w:r>
        <w:rPr>
          <w:rFonts w:hint="eastAsia" w:ascii="仿宋_GB2312" w:hAnsi="宋体" w:eastAsia="仿宋_GB2312" w:cs="宋体"/>
          <w:sz w:val="32"/>
          <w:szCs w:val="32"/>
        </w:rPr>
        <w:t>江泽民与社会主义精神文明建设</w:t>
      </w:r>
    </w:p>
    <w:p w14:paraId="54805F73">
      <w:pPr>
        <w:widowControl w:val="0"/>
        <w:kinsoku/>
        <w:overflowPunct w:val="0"/>
        <w:autoSpaceDE/>
        <w:autoSpaceDN/>
        <w:spacing w:line="62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22.</w:t>
      </w:r>
      <w:r>
        <w:rPr>
          <w:rFonts w:hint="eastAsia" w:ascii="仿宋_GB2312" w:hAnsi="宋体" w:eastAsia="仿宋_GB2312" w:cs="宋体"/>
          <w:sz w:val="32"/>
          <w:szCs w:val="32"/>
        </w:rPr>
        <w:t>江泽民与民族宗教工作</w:t>
      </w:r>
    </w:p>
    <w:p w14:paraId="313EC0F8">
      <w:pPr>
        <w:widowControl w:val="0"/>
        <w:kinsoku/>
        <w:overflowPunct w:val="0"/>
        <w:autoSpaceDE/>
        <w:autoSpaceDN/>
        <w:spacing w:line="62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23.</w:t>
      </w:r>
      <w:r>
        <w:rPr>
          <w:rFonts w:hint="eastAsia" w:ascii="仿宋_GB2312" w:hAnsi="宋体" w:eastAsia="仿宋_GB2312" w:cs="宋体"/>
          <w:sz w:val="32"/>
          <w:szCs w:val="32"/>
        </w:rPr>
        <w:t>江泽民关于统一战线的思想</w:t>
      </w:r>
    </w:p>
    <w:p w14:paraId="611B6ADD">
      <w:pPr>
        <w:widowControl w:val="0"/>
        <w:kinsoku/>
        <w:overflowPunct w:val="0"/>
        <w:autoSpaceDE/>
        <w:autoSpaceDN/>
        <w:spacing w:line="62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24.</w:t>
      </w:r>
      <w:r>
        <w:rPr>
          <w:rFonts w:hint="eastAsia" w:ascii="仿宋_GB2312" w:hAnsi="宋体" w:eastAsia="仿宋_GB2312" w:cs="宋体"/>
          <w:sz w:val="32"/>
          <w:szCs w:val="32"/>
        </w:rPr>
        <w:t>江泽民与社会建设</w:t>
      </w:r>
    </w:p>
    <w:p w14:paraId="7A57E204">
      <w:pPr>
        <w:widowControl w:val="0"/>
        <w:kinsoku/>
        <w:overflowPunct w:val="0"/>
        <w:autoSpaceDE/>
        <w:autoSpaceDN/>
        <w:spacing w:line="62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25.</w:t>
      </w:r>
      <w:r>
        <w:rPr>
          <w:rFonts w:hint="eastAsia" w:ascii="仿宋_GB2312" w:hAnsi="宋体" w:eastAsia="仿宋_GB2312" w:cs="宋体"/>
          <w:sz w:val="32"/>
          <w:szCs w:val="32"/>
        </w:rPr>
        <w:t>江泽民关于生态文明的思想</w:t>
      </w:r>
    </w:p>
    <w:p w14:paraId="09B909A0">
      <w:pPr>
        <w:widowControl w:val="0"/>
        <w:kinsoku/>
        <w:overflowPunct w:val="0"/>
        <w:autoSpaceDE/>
        <w:autoSpaceDN/>
        <w:spacing w:line="62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26.</w:t>
      </w:r>
      <w:r>
        <w:rPr>
          <w:rFonts w:hint="eastAsia" w:ascii="仿宋_GB2312" w:hAnsi="宋体" w:eastAsia="仿宋_GB2312" w:cs="宋体"/>
          <w:sz w:val="32"/>
          <w:szCs w:val="32"/>
        </w:rPr>
        <w:t>江泽民国防和军队建设思想</w:t>
      </w:r>
    </w:p>
    <w:p w14:paraId="7D556981">
      <w:pPr>
        <w:widowControl w:val="0"/>
        <w:kinsoku/>
        <w:overflowPunct w:val="0"/>
        <w:autoSpaceDE/>
        <w:autoSpaceDN/>
        <w:spacing w:line="62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27.</w:t>
      </w:r>
      <w:r>
        <w:rPr>
          <w:rFonts w:hint="eastAsia" w:ascii="仿宋_GB2312" w:hAnsi="宋体" w:eastAsia="仿宋_GB2312" w:cs="宋体"/>
          <w:sz w:val="32"/>
          <w:szCs w:val="32"/>
        </w:rPr>
        <w:t>江泽民与中国特色军事变革</w:t>
      </w:r>
    </w:p>
    <w:p w14:paraId="18CB5C01">
      <w:pPr>
        <w:widowControl w:val="0"/>
        <w:kinsoku/>
        <w:overflowPunct w:val="0"/>
        <w:autoSpaceDE/>
        <w:autoSpaceDN/>
        <w:spacing w:line="62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28.</w:t>
      </w:r>
      <w:r>
        <w:rPr>
          <w:rFonts w:hint="eastAsia" w:ascii="仿宋_GB2312" w:hAnsi="宋体" w:eastAsia="仿宋_GB2312" w:cs="宋体"/>
          <w:sz w:val="32"/>
          <w:szCs w:val="32"/>
        </w:rPr>
        <w:t>江泽民与祖国统一</w:t>
      </w:r>
    </w:p>
    <w:p w14:paraId="7C919274">
      <w:pPr>
        <w:widowControl w:val="0"/>
        <w:kinsoku/>
        <w:overflowPunct w:val="0"/>
        <w:autoSpaceDE/>
        <w:autoSpaceDN/>
        <w:spacing w:line="62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29.</w:t>
      </w:r>
      <w:r>
        <w:rPr>
          <w:rFonts w:hint="eastAsia" w:ascii="仿宋_GB2312" w:hAnsi="宋体" w:eastAsia="仿宋_GB2312" w:cs="宋体"/>
          <w:sz w:val="32"/>
          <w:szCs w:val="32"/>
        </w:rPr>
        <w:t>江泽民外交和国际战略思想</w:t>
      </w:r>
    </w:p>
    <w:p w14:paraId="5DC5E30B">
      <w:pPr>
        <w:widowControl w:val="0"/>
        <w:kinsoku/>
        <w:overflowPunct w:val="0"/>
        <w:autoSpaceDE/>
        <w:autoSpaceDN/>
        <w:spacing w:line="62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30.</w:t>
      </w:r>
      <w:r>
        <w:rPr>
          <w:rFonts w:hint="eastAsia" w:ascii="仿宋_GB2312" w:hAnsi="宋体" w:eastAsia="仿宋_GB2312" w:cs="宋体"/>
          <w:sz w:val="32"/>
          <w:szCs w:val="32"/>
        </w:rPr>
        <w:t>江泽民与党的建设新的伟大工程</w:t>
      </w:r>
    </w:p>
    <w:p w14:paraId="6F73C0B1">
      <w:pPr>
        <w:widowControl w:val="0"/>
        <w:kinsoku/>
        <w:overflowPunct w:val="0"/>
        <w:autoSpaceDE/>
        <w:autoSpaceDN/>
        <w:spacing w:line="62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31.</w:t>
      </w:r>
      <w:r>
        <w:rPr>
          <w:rFonts w:hint="eastAsia" w:ascii="仿宋_GB2312" w:hAnsi="宋体" w:eastAsia="仿宋_GB2312" w:cs="宋体"/>
          <w:sz w:val="32"/>
          <w:szCs w:val="32"/>
        </w:rPr>
        <w:t>江泽民的思想方法、工作方法和领导方法</w:t>
      </w:r>
    </w:p>
    <w:p w14:paraId="06EFA439">
      <w:pPr>
        <w:widowControl w:val="0"/>
        <w:kinsoku/>
        <w:overflowPunct w:val="0"/>
        <w:autoSpaceDE/>
        <w:autoSpaceDN/>
        <w:spacing w:line="62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32.</w:t>
      </w:r>
      <w:r>
        <w:rPr>
          <w:rFonts w:hint="eastAsia" w:ascii="仿宋_GB2312" w:hAnsi="宋体" w:eastAsia="仿宋_GB2312" w:cs="宋体"/>
          <w:sz w:val="32"/>
          <w:szCs w:val="32"/>
        </w:rPr>
        <w:t>江泽民与党的群众路线</w:t>
      </w:r>
    </w:p>
    <w:p w14:paraId="25E60F4E">
      <w:pPr>
        <w:widowControl w:val="0"/>
        <w:kinsoku/>
        <w:overflowPunct w:val="0"/>
        <w:autoSpaceDE/>
        <w:autoSpaceDN/>
        <w:spacing w:line="62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33.</w:t>
      </w:r>
      <w:r>
        <w:rPr>
          <w:rFonts w:hint="eastAsia" w:ascii="仿宋_GB2312" w:hAnsi="宋体" w:eastAsia="仿宋_GB2312" w:cs="宋体"/>
          <w:sz w:val="32"/>
          <w:szCs w:val="32"/>
        </w:rPr>
        <w:t>江泽民的战略思维</w:t>
      </w:r>
    </w:p>
    <w:p w14:paraId="61974CDF">
      <w:pPr>
        <w:widowControl w:val="0"/>
        <w:kinsoku/>
        <w:overflowPunct w:val="0"/>
        <w:autoSpaceDE/>
        <w:autoSpaceDN/>
        <w:spacing w:line="62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34.</w:t>
      </w:r>
      <w:r>
        <w:rPr>
          <w:rFonts w:hint="eastAsia" w:ascii="仿宋_GB2312" w:hAnsi="宋体" w:eastAsia="仿宋_GB2312" w:cs="宋体"/>
          <w:sz w:val="32"/>
          <w:szCs w:val="32"/>
        </w:rPr>
        <w:t>江泽民关于敢于斗争、敢于胜利的思想</w:t>
      </w:r>
    </w:p>
    <w:p w14:paraId="7426BDF6">
      <w:pPr>
        <w:widowControl w:val="0"/>
        <w:kinsoku/>
        <w:overflowPunct w:val="0"/>
        <w:autoSpaceDE/>
        <w:autoSpaceDN/>
        <w:spacing w:line="62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35.</w:t>
      </w:r>
      <w:r>
        <w:rPr>
          <w:rFonts w:hint="eastAsia" w:ascii="仿宋_GB2312" w:hAnsi="宋体" w:eastAsia="仿宋_GB2312" w:cs="宋体"/>
          <w:sz w:val="32"/>
          <w:szCs w:val="32"/>
        </w:rPr>
        <w:t>江泽民关于发挥历史主动的思想</w:t>
      </w:r>
    </w:p>
    <w:p w14:paraId="18136BB9">
      <w:pPr>
        <w:widowControl w:val="0"/>
        <w:kinsoku/>
        <w:overflowPunct w:val="0"/>
        <w:autoSpaceDE/>
        <w:autoSpaceDN/>
        <w:spacing w:line="62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36.</w:t>
      </w:r>
      <w:r>
        <w:rPr>
          <w:rFonts w:hint="eastAsia" w:ascii="仿宋_GB2312" w:hAnsi="宋体" w:eastAsia="仿宋_GB2312" w:cs="宋体"/>
          <w:sz w:val="32"/>
          <w:szCs w:val="32"/>
        </w:rPr>
        <w:t>江泽民对重大风险的预判与应对</w:t>
      </w:r>
    </w:p>
    <w:p w14:paraId="480E33E6">
      <w:pPr>
        <w:widowControl w:val="0"/>
        <w:kinsoku/>
        <w:overflowPunct w:val="0"/>
        <w:autoSpaceDE/>
        <w:autoSpaceDN/>
        <w:spacing w:line="62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37.</w:t>
      </w:r>
      <w:r>
        <w:rPr>
          <w:rFonts w:hint="eastAsia" w:ascii="仿宋_GB2312" w:hAnsi="宋体" w:eastAsia="仿宋_GB2312" w:cs="宋体"/>
          <w:sz w:val="32"/>
          <w:szCs w:val="32"/>
        </w:rPr>
        <w:t>江泽民关于维护党中央权威和集中统一领导的思想</w:t>
      </w:r>
    </w:p>
    <w:p w14:paraId="6F7539E2">
      <w:pPr>
        <w:widowControl w:val="0"/>
        <w:kinsoku/>
        <w:overflowPunct w:val="0"/>
        <w:autoSpaceDE/>
        <w:autoSpaceDN/>
        <w:spacing w:line="62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38.</w:t>
      </w:r>
      <w:r>
        <w:rPr>
          <w:rFonts w:hint="eastAsia" w:ascii="仿宋_GB2312" w:hAnsi="宋体" w:eastAsia="仿宋_GB2312" w:cs="宋体"/>
          <w:sz w:val="32"/>
          <w:szCs w:val="32"/>
        </w:rPr>
        <w:t>江泽民论党史、新中国史、改革开放史、社会主义发展史、中华民族发展史</w:t>
      </w:r>
    </w:p>
    <w:p w14:paraId="1C658668">
      <w:pPr>
        <w:widowControl w:val="0"/>
        <w:kinsoku/>
        <w:overflowPunct w:val="0"/>
        <w:autoSpaceDE/>
        <w:autoSpaceDN/>
        <w:spacing w:line="62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39.</w:t>
      </w:r>
      <w:r>
        <w:rPr>
          <w:rFonts w:hint="eastAsia" w:ascii="仿宋_GB2312" w:hAnsi="宋体" w:eastAsia="仿宋_GB2312" w:cs="宋体"/>
          <w:sz w:val="32"/>
          <w:szCs w:val="32"/>
        </w:rPr>
        <w:t>江泽民关于改革开放和社会主义现代化建设经验的总结</w:t>
      </w:r>
    </w:p>
    <w:p w14:paraId="18A3E3E9">
      <w:pPr>
        <w:widowControl w:val="0"/>
        <w:kinsoku/>
        <w:overflowPunct w:val="0"/>
        <w:autoSpaceDE/>
        <w:autoSpaceDN/>
        <w:spacing w:line="62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40.</w:t>
      </w:r>
      <w:r>
        <w:rPr>
          <w:rFonts w:hint="eastAsia" w:ascii="仿宋_GB2312" w:hAnsi="宋体" w:eastAsia="仿宋_GB2312" w:cs="宋体"/>
          <w:sz w:val="32"/>
          <w:szCs w:val="32"/>
        </w:rPr>
        <w:t>江泽民关于世界科学社会主义运动经验的总结</w:t>
      </w:r>
    </w:p>
    <w:p w14:paraId="3C901961">
      <w:pPr>
        <w:widowControl w:val="0"/>
        <w:kinsoku/>
        <w:overflowPunct w:val="0"/>
        <w:autoSpaceDE/>
        <w:autoSpaceDN/>
        <w:spacing w:line="62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br w:type="page"/>
      </w:r>
    </w:p>
    <w:p w14:paraId="0CF803D9">
      <w:pPr>
        <w:widowControl w:val="0"/>
        <w:kinsoku/>
        <w:overflowPunct w:val="0"/>
        <w:autoSpaceDE/>
        <w:autoSpaceDN/>
        <w:spacing w:line="620" w:lineRule="exact"/>
        <w:jc w:val="both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附件2</w:t>
      </w:r>
    </w:p>
    <w:p w14:paraId="0C472B44">
      <w:pPr>
        <w:widowControl w:val="0"/>
        <w:kinsoku/>
        <w:overflowPunct w:val="0"/>
        <w:autoSpaceDE/>
        <w:autoSpaceDN/>
        <w:spacing w:line="62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0D1707D0">
      <w:pPr>
        <w:widowControl w:val="0"/>
        <w:kinsoku/>
        <w:overflowPunct w:val="0"/>
        <w:autoSpaceDE/>
        <w:autoSpaceDN/>
        <w:spacing w:line="6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江泽民同志生平和思想研讨会论文印制要求</w:t>
      </w:r>
    </w:p>
    <w:p w14:paraId="245A744F">
      <w:pPr>
        <w:widowControl w:val="0"/>
        <w:kinsoku/>
        <w:overflowPunct w:val="0"/>
        <w:autoSpaceDE/>
        <w:autoSpaceDN/>
        <w:spacing w:line="62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38619B1E">
      <w:pPr>
        <w:widowControl w:val="0"/>
        <w:kinsoku/>
        <w:overflowPunct w:val="0"/>
        <w:autoSpaceDE/>
        <w:autoSpaceDN/>
        <w:spacing w:line="62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1.推荐论文要按统一的要求印制（见所附样本）。</w:t>
      </w:r>
    </w:p>
    <w:p w14:paraId="44912E95">
      <w:pPr>
        <w:widowControl w:val="0"/>
        <w:kinsoku/>
        <w:overflowPunct w:val="0"/>
        <w:autoSpaceDE/>
        <w:autoSpaceDN/>
        <w:spacing w:line="62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2.发排、付印前，推荐单位要负责对论文进行认真核校，避免错字、别字、漏字和标点不当，尤其要仔细核对全部引文，务求准确无误。</w:t>
      </w:r>
    </w:p>
    <w:p w14:paraId="17695E8A">
      <w:pPr>
        <w:widowControl w:val="0"/>
        <w:kinsoku/>
        <w:overflowPunct w:val="0"/>
        <w:autoSpaceDE/>
        <w:autoSpaceDN/>
        <w:spacing w:line="62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3.字体要求：大标题用二号方正小标宋简体，副标题用三号楷体，内容提要用小三号楷体。正文用三号仿宋，一级标题用三号黑体。注释用五号仿宋。作者简介用四号楷体。</w:t>
      </w:r>
    </w:p>
    <w:p w14:paraId="7A02F57C">
      <w:pPr>
        <w:widowControl w:val="0"/>
        <w:kinsoku/>
        <w:overflowPunct w:val="0"/>
        <w:autoSpaceDE/>
        <w:autoSpaceDN/>
        <w:spacing w:line="62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4.行间距统一使用单倍行距。</w:t>
      </w:r>
    </w:p>
    <w:p w14:paraId="3366A52A">
      <w:pPr>
        <w:widowControl w:val="0"/>
        <w:kinsoku/>
        <w:overflowPunct w:val="0"/>
        <w:autoSpaceDE/>
        <w:autoSpaceDN/>
        <w:spacing w:line="620" w:lineRule="exact"/>
        <w:ind w:firstLine="640" w:firstLineChars="200"/>
        <w:jc w:val="both"/>
        <w:rPr>
          <w:rFonts w:ascii="仿宋_GB2312" w:eastAsia="仿宋_GB2312"/>
          <w:spacing w:val="-6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5.注</w:t>
      </w:r>
      <w:r>
        <w:rPr>
          <w:rFonts w:hint="eastAsia" w:ascii="仿宋_GB2312" w:eastAsia="仿宋_GB2312"/>
          <w:spacing w:val="-6"/>
          <w:sz w:val="32"/>
          <w:szCs w:val="32"/>
        </w:rPr>
        <w:t>释统一要求为脚注。出处为著作的要依次注明著作名、卷次、出版社、出版年份和所在页码；出处为期刊的要依次注明作者名、文章名、刊载期刊名、出版年和期号；出处为报纸的要依次注明作者名、文章名、刊载报纸名和出版年月日。</w:t>
      </w:r>
    </w:p>
    <w:p w14:paraId="59AB8D12">
      <w:pPr>
        <w:widowControl w:val="0"/>
        <w:kinsoku/>
        <w:overflowPunct w:val="0"/>
        <w:autoSpaceDE/>
        <w:autoSpaceDN/>
        <w:spacing w:line="62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6.版式要求：A4纸版式、默认页边距、页码居中、首页有页码。首页内容包括论文标题、作者姓名、内容提要，正文从第二页起，作者简介附在文末。</w:t>
      </w:r>
    </w:p>
    <w:p w14:paraId="1463A8AB">
      <w:pPr>
        <w:widowControl w:val="0"/>
        <w:kinsoku/>
        <w:overflowPunct w:val="0"/>
        <w:autoSpaceDE/>
        <w:autoSpaceDN/>
        <w:spacing w:line="62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7.左侧骑缝装订。</w:t>
      </w:r>
    </w:p>
    <w:p w14:paraId="3BF7E14E">
      <w:pPr>
        <w:widowControl w:val="0"/>
        <w:kinsoku/>
        <w:overflowPunct w:val="0"/>
        <w:autoSpaceDE/>
        <w:autoSpaceDN/>
        <w:spacing w:line="62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8.每篇论文一式2份，同时提交电子版。</w:t>
      </w:r>
    </w:p>
    <w:p w14:paraId="08576905">
      <w:pPr>
        <w:widowControl w:val="0"/>
        <w:kinsoku/>
        <w:overflowPunct w:val="0"/>
        <w:autoSpaceDE/>
        <w:autoSpaceDN/>
        <w:spacing w:line="20" w:lineRule="exact"/>
        <w:jc w:val="both"/>
        <w:textAlignment w:val="auto"/>
        <w:rPr>
          <w:rFonts w:ascii="仿宋_GB2312" w:hAnsi="楷体" w:eastAsia="仿宋_GB2312" w:cs="楷体"/>
          <w:bCs/>
          <w:sz w:val="32"/>
          <w:szCs w:val="32"/>
        </w:rPr>
      </w:pPr>
      <w:r>
        <w:rPr>
          <w:rFonts w:hint="eastAsia" w:ascii="仿宋_GB2312" w:hAnsi="楷体" w:eastAsia="仿宋_GB2312" w:cs="楷体"/>
          <w:bCs/>
          <w:sz w:val="32"/>
          <w:szCs w:val="32"/>
        </w:rPr>
        <w:br w:type="page"/>
      </w:r>
    </w:p>
    <w:p w14:paraId="73DF1C00">
      <w:pPr>
        <w:widowControl w:val="0"/>
        <w:kinsoku/>
        <w:overflowPunct w:val="0"/>
        <w:autoSpaceDE/>
        <w:autoSpaceDN/>
        <w:spacing w:line="620" w:lineRule="exact"/>
        <w:jc w:val="both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“江泽民同志生平和思想研讨会”推荐论文</w:t>
      </w:r>
    </w:p>
    <w:p w14:paraId="5973BD46">
      <w:pPr>
        <w:widowControl w:val="0"/>
        <w:kinsoku/>
        <w:overflowPunct w:val="0"/>
        <w:autoSpaceDE/>
        <w:autoSpaceDN/>
        <w:spacing w:line="620" w:lineRule="exact"/>
        <w:jc w:val="both"/>
        <w:rPr>
          <w:rFonts w:ascii="仿宋_GB2312" w:eastAsia="仿宋_GB2312"/>
          <w:sz w:val="32"/>
          <w:szCs w:val="32"/>
        </w:rPr>
      </w:pPr>
    </w:p>
    <w:p w14:paraId="7FB5BEFB">
      <w:pPr>
        <w:widowControl w:val="0"/>
        <w:kinsoku/>
        <w:overflowPunct w:val="0"/>
        <w:autoSpaceDE/>
        <w:autoSpaceDN/>
        <w:spacing w:line="620" w:lineRule="exact"/>
        <w:jc w:val="both"/>
        <w:rPr>
          <w:rFonts w:ascii="仿宋_GB2312" w:eastAsia="仿宋_GB2312"/>
          <w:sz w:val="32"/>
          <w:szCs w:val="32"/>
        </w:rPr>
      </w:pPr>
    </w:p>
    <w:p w14:paraId="7C6815EF">
      <w:pPr>
        <w:widowControl w:val="0"/>
        <w:kinsoku/>
        <w:overflowPunct w:val="0"/>
        <w:autoSpaceDE/>
        <w:autoSpaceDN/>
        <w:spacing w:line="620" w:lineRule="exact"/>
        <w:jc w:val="both"/>
        <w:rPr>
          <w:rFonts w:ascii="仿宋_GB2312" w:eastAsia="仿宋_GB2312"/>
          <w:sz w:val="32"/>
          <w:szCs w:val="32"/>
        </w:rPr>
      </w:pPr>
    </w:p>
    <w:p w14:paraId="7E9B2A93">
      <w:pPr>
        <w:widowControl w:val="0"/>
        <w:kinsoku/>
        <w:overflowPunct w:val="0"/>
        <w:autoSpaceDE/>
        <w:autoSpaceDN/>
        <w:spacing w:line="620" w:lineRule="exact"/>
        <w:jc w:val="both"/>
        <w:rPr>
          <w:rFonts w:ascii="仿宋_GB2312" w:eastAsia="仿宋_GB2312"/>
          <w:sz w:val="32"/>
          <w:szCs w:val="32"/>
        </w:rPr>
      </w:pPr>
    </w:p>
    <w:p w14:paraId="67B8269B">
      <w:pPr>
        <w:widowControl w:val="0"/>
        <w:kinsoku/>
        <w:overflowPunct w:val="0"/>
        <w:autoSpaceDE/>
        <w:autoSpaceDN/>
        <w:spacing w:line="6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中国共产党管党治党的基本经验</w:t>
      </w:r>
    </w:p>
    <w:p w14:paraId="20F0BE45">
      <w:pPr>
        <w:widowControl w:val="0"/>
        <w:kinsoku/>
        <w:overflowPunct w:val="0"/>
        <w:autoSpaceDE/>
        <w:autoSpaceDN/>
        <w:spacing w:line="620" w:lineRule="exact"/>
        <w:jc w:val="both"/>
        <w:rPr>
          <w:rFonts w:ascii="仿宋_GB2312" w:eastAsia="仿宋_GB2312"/>
          <w:sz w:val="32"/>
          <w:szCs w:val="32"/>
        </w:rPr>
      </w:pPr>
    </w:p>
    <w:p w14:paraId="52367BBB">
      <w:pPr>
        <w:widowControl w:val="0"/>
        <w:kinsoku/>
        <w:overflowPunct w:val="0"/>
        <w:autoSpaceDE/>
        <w:autoSpaceDN/>
        <w:spacing w:line="620" w:lineRule="exact"/>
        <w:jc w:val="both"/>
        <w:rPr>
          <w:rFonts w:ascii="仿宋_GB2312" w:eastAsia="仿宋_GB2312"/>
          <w:sz w:val="32"/>
          <w:szCs w:val="32"/>
        </w:rPr>
      </w:pPr>
    </w:p>
    <w:p w14:paraId="4A29BDE4">
      <w:pPr>
        <w:widowControl w:val="0"/>
        <w:kinsoku/>
        <w:overflowPunct w:val="0"/>
        <w:autoSpaceDE/>
        <w:autoSpaceDN/>
        <w:spacing w:line="620" w:lineRule="exact"/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hAnsi="宋体" w:eastAsia="楷体_GB2312" w:cs="宋体"/>
          <w:sz w:val="32"/>
          <w:szCs w:val="32"/>
        </w:rPr>
        <w:t>李</w:t>
      </w:r>
      <w:r>
        <w:rPr>
          <w:rFonts w:hint="eastAsia" w:ascii="楷体_GB2312" w:hAnsi="宋体" w:eastAsia="楷体_GB2312" w:cs="宋体"/>
          <w:sz w:val="32"/>
          <w:szCs w:val="32"/>
          <w:lang w:eastAsia="zh-CN"/>
        </w:rPr>
        <w:t xml:space="preserve">  </w:t>
      </w:r>
      <w:r>
        <w:rPr>
          <w:rFonts w:hint="eastAsia" w:ascii="楷体_GB2312" w:hAnsi="宋体" w:eastAsia="楷体_GB2312" w:cs="宋体"/>
          <w:sz w:val="32"/>
          <w:szCs w:val="32"/>
        </w:rPr>
        <w:t>明</w:t>
      </w:r>
    </w:p>
    <w:p w14:paraId="5A66483F">
      <w:pPr>
        <w:widowControl w:val="0"/>
        <w:kinsoku/>
        <w:overflowPunct w:val="0"/>
        <w:autoSpaceDE/>
        <w:autoSpaceDN/>
        <w:spacing w:line="620" w:lineRule="exact"/>
        <w:jc w:val="both"/>
        <w:rPr>
          <w:rFonts w:ascii="仿宋_GB2312" w:eastAsia="仿宋_GB2312"/>
          <w:sz w:val="32"/>
          <w:szCs w:val="32"/>
        </w:rPr>
      </w:pPr>
    </w:p>
    <w:p w14:paraId="2AB260B3">
      <w:pPr>
        <w:widowControl w:val="0"/>
        <w:kinsoku/>
        <w:overflowPunct w:val="0"/>
        <w:autoSpaceDE/>
        <w:autoSpaceDN/>
        <w:spacing w:line="620" w:lineRule="exact"/>
        <w:jc w:val="both"/>
        <w:rPr>
          <w:rFonts w:ascii="仿宋_GB2312" w:eastAsia="仿宋_GB2312"/>
          <w:sz w:val="32"/>
          <w:szCs w:val="32"/>
        </w:rPr>
      </w:pPr>
    </w:p>
    <w:p w14:paraId="2A0D8F9A">
      <w:pPr>
        <w:widowControl w:val="0"/>
        <w:kinsoku/>
        <w:overflowPunct w:val="0"/>
        <w:autoSpaceDE/>
        <w:autoSpaceDN/>
        <w:spacing w:line="620" w:lineRule="exact"/>
        <w:jc w:val="both"/>
        <w:rPr>
          <w:rFonts w:ascii="仿宋_GB2312" w:eastAsia="仿宋_GB2312"/>
          <w:sz w:val="32"/>
          <w:szCs w:val="32"/>
        </w:rPr>
      </w:pPr>
    </w:p>
    <w:p w14:paraId="2A0E1522">
      <w:pPr>
        <w:widowControl w:val="0"/>
        <w:kinsoku/>
        <w:overflowPunct w:val="0"/>
        <w:autoSpaceDE/>
        <w:autoSpaceDN/>
        <w:spacing w:line="620" w:lineRule="exact"/>
        <w:ind w:firstLine="640" w:firstLineChars="200"/>
        <w:jc w:val="both"/>
        <w:rPr>
          <w:rFonts w:ascii="楷体_GB2312" w:eastAsia="楷体_GB2312"/>
          <w:sz w:val="32"/>
          <w:szCs w:val="32"/>
        </w:rPr>
      </w:pPr>
      <w:r>
        <w:rPr>
          <w:rFonts w:hint="eastAsia" w:ascii="楷体_GB2312" w:hAnsi="宋体" w:eastAsia="楷体_GB2312" w:cs="宋体"/>
          <w:sz w:val="32"/>
          <w:szCs w:val="32"/>
        </w:rPr>
        <w:t>内容摘要：</w:t>
      </w:r>
      <w:r>
        <w:rPr>
          <w:rFonts w:hint="eastAsia" w:ascii="楷体_GB2312" w:eastAsia="楷体_GB2312"/>
          <w:sz w:val="32"/>
          <w:szCs w:val="32"/>
        </w:rPr>
        <w:t>100</w:t>
      </w:r>
      <w:r>
        <w:rPr>
          <w:rFonts w:hint="eastAsia" w:ascii="楷体_GB2312" w:hAnsi="宋体" w:eastAsia="楷体_GB2312" w:cs="宋体"/>
          <w:sz w:val="32"/>
          <w:szCs w:val="32"/>
        </w:rPr>
        <w:t>年来，中国共产党继承和发展马克思主义建党学说，坚持党要管党，从严治党，积累了丰富的管党治党经验</w:t>
      </w:r>
      <w:r>
        <w:rPr>
          <w:rFonts w:hint="eastAsia" w:ascii="楷体_GB2312" w:eastAsia="楷体_GB2312"/>
          <w:sz w:val="32"/>
          <w:szCs w:val="32"/>
        </w:rPr>
        <w:t>……</w:t>
      </w:r>
    </w:p>
    <w:p w14:paraId="1C8BDCC6">
      <w:pPr>
        <w:widowControl w:val="0"/>
        <w:kinsoku/>
        <w:overflowPunct w:val="0"/>
        <w:autoSpaceDE/>
        <w:autoSpaceDN/>
        <w:spacing w:line="620" w:lineRule="exact"/>
        <w:jc w:val="both"/>
        <w:rPr>
          <w:rFonts w:ascii="仿宋_GB2312" w:eastAsia="仿宋_GB2312"/>
          <w:sz w:val="32"/>
          <w:szCs w:val="32"/>
        </w:rPr>
      </w:pPr>
    </w:p>
    <w:p w14:paraId="68E4AF1E">
      <w:pPr>
        <w:widowControl w:val="0"/>
        <w:kinsoku/>
        <w:overflowPunct w:val="0"/>
        <w:autoSpaceDE/>
        <w:autoSpaceDN/>
        <w:spacing w:line="620" w:lineRule="exact"/>
        <w:jc w:val="both"/>
        <w:rPr>
          <w:rFonts w:ascii="仿宋_GB2312" w:eastAsia="仿宋_GB2312"/>
          <w:sz w:val="32"/>
          <w:szCs w:val="32"/>
        </w:rPr>
      </w:pPr>
    </w:p>
    <w:p w14:paraId="2466E4B3">
      <w:pPr>
        <w:widowControl w:val="0"/>
        <w:kinsoku/>
        <w:overflowPunct w:val="0"/>
        <w:autoSpaceDE/>
        <w:autoSpaceDN/>
        <w:spacing w:line="62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（第二页起为正文）</w:t>
      </w:r>
    </w:p>
    <w:p w14:paraId="5BDF4965">
      <w:pPr>
        <w:widowControl w:val="0"/>
        <w:kinsoku/>
        <w:overflowPunct w:val="0"/>
        <w:autoSpaceDE/>
        <w:autoSpaceDN/>
        <w:spacing w:line="620" w:lineRule="exact"/>
        <w:textAlignment w:val="auto"/>
        <w:rPr>
          <w:rFonts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br w:type="page"/>
      </w:r>
    </w:p>
    <w:p w14:paraId="54BB60AD">
      <w:pPr>
        <w:widowControl w:val="0"/>
        <w:kinsoku/>
        <w:overflowPunct w:val="0"/>
        <w:autoSpaceDE/>
        <w:autoSpaceDN/>
        <w:spacing w:line="62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总结和运用管党治党基本经验，对于推进新时代党的建设新的伟大工程，具有重要意义。</w:t>
      </w:r>
    </w:p>
    <w:p w14:paraId="77DFE950">
      <w:pPr>
        <w:widowControl w:val="0"/>
        <w:kinsoku/>
        <w:overflowPunct w:val="0"/>
        <w:autoSpaceDE/>
        <w:autoSpaceDN/>
        <w:spacing w:line="620" w:lineRule="exact"/>
        <w:ind w:firstLine="640" w:firstLineChars="200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一、必须把不忘初心、牢记使命作为党的建设永恒课题</w:t>
      </w:r>
    </w:p>
    <w:p w14:paraId="238FCE15">
      <w:pPr>
        <w:widowControl w:val="0"/>
        <w:kinsoku/>
        <w:overflowPunct w:val="0"/>
        <w:autoSpaceDE/>
        <w:autoSpaceDN/>
        <w:spacing w:line="62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从辛亥革命之后到中国共产党成立之前，带有政党性质的团体有</w:t>
      </w:r>
      <w:r>
        <w:rPr>
          <w:rFonts w:hint="eastAsia" w:ascii="仿宋_GB2312" w:eastAsia="仿宋_GB2312"/>
          <w:sz w:val="32"/>
          <w:szCs w:val="32"/>
        </w:rPr>
        <w:t>300</w:t>
      </w:r>
      <w:r>
        <w:rPr>
          <w:rFonts w:hint="eastAsia" w:ascii="仿宋_GB2312" w:hAnsi="宋体" w:eastAsia="仿宋_GB2312" w:cs="宋体"/>
          <w:sz w:val="32"/>
          <w:szCs w:val="32"/>
        </w:rPr>
        <w:t>多个，但大多是昙花一现</w:t>
      </w:r>
      <w:r>
        <w:rPr>
          <w:rStyle w:val="7"/>
          <w:rFonts w:ascii="仿宋_GB2312" w:hAnsi="宋体" w:eastAsia="仿宋_GB2312" w:cs="宋体"/>
          <w:sz w:val="32"/>
          <w:szCs w:val="32"/>
        </w:rPr>
        <w:footnoteReference w:id="0"/>
      </w:r>
      <w:r>
        <w:rPr>
          <w:rFonts w:hint="eastAsia" w:ascii="仿宋_GB2312" w:hAnsi="宋体" w:eastAsia="仿宋_GB2312" w:cs="宋体"/>
          <w:sz w:val="32"/>
          <w:szCs w:val="32"/>
        </w:rPr>
        <w:t>。为什么中国共产党能够独树一帜，由小到大、由弱到强，</w:t>
      </w:r>
      <w:r>
        <w:rPr>
          <w:rFonts w:hint="eastAsia" w:ascii="仿宋_GB2312" w:eastAsia="仿宋_GB2312"/>
          <w:sz w:val="32"/>
          <w:szCs w:val="32"/>
        </w:rPr>
        <w:t>……</w:t>
      </w:r>
    </w:p>
    <w:p w14:paraId="5546C4E4">
      <w:pPr>
        <w:widowControl w:val="0"/>
        <w:kinsoku/>
        <w:overflowPunct w:val="0"/>
        <w:autoSpaceDE/>
        <w:autoSpaceDN/>
        <w:spacing w:line="62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中国共产党一经成立，就把实现共产主义作为党的最高理想和最终目标，同时也在马克思主义指导下，分析了中国社会状况，提出“为代表中国无产阶级及贫苦农人群众的利益而奋斗”</w:t>
      </w:r>
      <w:r>
        <w:rPr>
          <w:rStyle w:val="7"/>
          <w:rFonts w:ascii="仿宋_GB2312" w:eastAsia="仿宋_GB2312"/>
          <w:sz w:val="32"/>
          <w:szCs w:val="32"/>
        </w:rPr>
        <w:footnoteReference w:id="1"/>
      </w:r>
      <w:r>
        <w:rPr>
          <w:rFonts w:hint="eastAsia" w:ascii="仿宋_GB2312" w:eastAsia="仿宋_GB2312"/>
          <w:sz w:val="32"/>
          <w:szCs w:val="32"/>
        </w:rPr>
        <w:t>,建成大的群众党，提出民主革命纲领，义无反顾肩负起实现中华民族伟大复兴的历史使命。</w:t>
      </w:r>
    </w:p>
    <w:p w14:paraId="302B225F">
      <w:pPr>
        <w:widowControl w:val="0"/>
        <w:kinsoku/>
        <w:overflowPunct w:val="0"/>
        <w:autoSpaceDE/>
        <w:autoSpaceDN/>
        <w:spacing w:line="62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延安时期，毛泽东曾说过；“共产党人必须随时准备坚持真理，因为任何真理都是符合于人民利益的；共产党人必须随时准备修正错误，因为任何错误都是不符合于人民利益的。”</w:t>
      </w:r>
      <w:r>
        <w:rPr>
          <w:rStyle w:val="7"/>
          <w:rFonts w:ascii="仿宋_GB2312" w:eastAsia="仿宋_GB2312"/>
          <w:sz w:val="32"/>
          <w:szCs w:val="32"/>
        </w:rPr>
        <w:footnoteReference w:id="2"/>
      </w:r>
      <w:r>
        <w:rPr>
          <w:rFonts w:hint="eastAsia" w:ascii="仿宋_GB2312" w:eastAsia="仿宋_GB2312"/>
          <w:sz w:val="32"/>
          <w:szCs w:val="32"/>
        </w:rPr>
        <w:t>党的百年历史，并不是一帆风顺的，也曾历经坎坷，……</w:t>
      </w:r>
    </w:p>
    <w:p w14:paraId="544B690B">
      <w:pPr>
        <w:widowControl w:val="0"/>
        <w:kinsoku/>
        <w:overflowPunct w:val="0"/>
        <w:autoSpaceDE/>
        <w:autoSpaceDN/>
        <w:spacing w:line="62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</w:p>
    <w:p w14:paraId="761F6A84">
      <w:pPr>
        <w:widowControl w:val="0"/>
        <w:kinsoku/>
        <w:overflowPunct w:val="0"/>
        <w:autoSpaceDE/>
        <w:autoSpaceDN/>
        <w:spacing w:line="620" w:lineRule="exact"/>
        <w:ind w:firstLine="640" w:firstLineChars="200"/>
        <w:jc w:val="both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作者简介：李明……（请写明作者单位、职务、职称、研究专长、联系方式等信息）。</w:t>
      </w:r>
    </w:p>
    <w:p w14:paraId="2DF115C1">
      <w:pPr>
        <w:widowControl w:val="0"/>
        <w:kinsoku/>
        <w:overflowPunct w:val="0"/>
        <w:autoSpaceDE/>
        <w:autoSpaceDN/>
        <w:spacing w:line="620" w:lineRule="exact"/>
        <w:rPr>
          <w:rFonts w:ascii="仿宋_GB2312" w:hAnsi="仿宋" w:eastAsia="仿宋_GB2312" w:cs="仿宋"/>
          <w:sz w:val="32"/>
          <w:szCs w:val="32"/>
          <w:lang w:eastAsia="zh-CN"/>
        </w:rPr>
      </w:pPr>
    </w:p>
    <w:p w14:paraId="48C15780">
      <w:pPr>
        <w:widowControl w:val="0"/>
        <w:kinsoku/>
        <w:overflowPunct w:val="0"/>
        <w:autoSpaceDE/>
        <w:autoSpaceDN/>
        <w:spacing w:line="620" w:lineRule="exact"/>
        <w:textAlignment w:val="auto"/>
        <w:rPr>
          <w:rFonts w:ascii="仿宋_GB2312" w:hAnsi="黑体" w:eastAsia="仿宋_GB2312" w:cs="黑体"/>
          <w:bCs/>
          <w:sz w:val="32"/>
          <w:szCs w:val="32"/>
        </w:rPr>
        <w:sectPr>
          <w:footerReference r:id="rId4" w:type="default"/>
          <w:footerReference r:id="rId5" w:type="even"/>
          <w:footnotePr>
            <w:numFmt w:val="decimalEnclosedCircleChinese"/>
          </w:footnotePr>
          <w:pgSz w:w="11907" w:h="16840"/>
          <w:pgMar w:top="1985" w:right="1531" w:bottom="1814" w:left="1531" w:header="851" w:footer="1361" w:gutter="0"/>
          <w:pgNumType w:fmt="decimal" w:start="1"/>
          <w:cols w:space="720" w:num="1"/>
        </w:sectPr>
      </w:pPr>
    </w:p>
    <w:p w14:paraId="003800F5">
      <w:pPr>
        <w:widowControl w:val="0"/>
        <w:kinsoku/>
        <w:overflowPunct w:val="0"/>
        <w:autoSpaceDE/>
        <w:autoSpaceDN/>
        <w:spacing w:line="620" w:lineRule="exact"/>
        <w:jc w:val="both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附件3</w:t>
      </w:r>
    </w:p>
    <w:p w14:paraId="0C77EBA0">
      <w:pPr>
        <w:widowControl w:val="0"/>
        <w:kinsoku/>
        <w:overflowPunct w:val="0"/>
        <w:autoSpaceDE/>
        <w:autoSpaceDN/>
        <w:spacing w:line="400" w:lineRule="exact"/>
        <w:jc w:val="center"/>
        <w:rPr>
          <w:rFonts w:ascii="方正小标宋简体" w:eastAsia="方正小标宋简体"/>
          <w:sz w:val="44"/>
          <w:szCs w:val="44"/>
          <w:lang w:eastAsia="zh-CN"/>
        </w:rPr>
      </w:pPr>
    </w:p>
    <w:p w14:paraId="77ABDE0E">
      <w:pPr>
        <w:widowControl w:val="0"/>
        <w:kinsoku/>
        <w:overflowPunct w:val="0"/>
        <w:autoSpaceDE/>
        <w:autoSpaceDN/>
        <w:spacing w:line="620" w:lineRule="exact"/>
        <w:jc w:val="center"/>
        <w:rPr>
          <w:rFonts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江泽民同志生平和思想研讨会推荐论文登记表</w:t>
      </w:r>
    </w:p>
    <w:p w14:paraId="2551BF64">
      <w:pPr>
        <w:widowControl w:val="0"/>
        <w:kinsoku/>
        <w:overflowPunct w:val="0"/>
        <w:autoSpaceDE/>
        <w:autoSpaceDN/>
        <w:spacing w:line="400" w:lineRule="exact"/>
        <w:jc w:val="center"/>
        <w:rPr>
          <w:rFonts w:ascii="方正小标宋简体" w:eastAsia="方正小标宋简体"/>
          <w:sz w:val="44"/>
          <w:szCs w:val="44"/>
          <w:lang w:eastAsia="zh-CN"/>
        </w:rPr>
      </w:pPr>
    </w:p>
    <w:p w14:paraId="3C0BAEF1">
      <w:pPr>
        <w:widowControl w:val="0"/>
        <w:kinsoku/>
        <w:overflowPunct w:val="0"/>
        <w:autoSpaceDE/>
        <w:autoSpaceDN/>
        <w:spacing w:after="120" w:afterLines="50" w:line="620" w:lineRule="exact"/>
        <w:jc w:val="both"/>
        <w:rPr>
          <w:rFonts w:ascii="仿宋_GB2312" w:hAnsi="宋体" w:eastAsia="仿宋_GB2312" w:cs="宋体"/>
          <w:sz w:val="28"/>
          <w:szCs w:val="32"/>
        </w:rPr>
      </w:pPr>
      <w:r>
        <w:rPr>
          <w:rFonts w:hint="eastAsia" w:ascii="仿宋_GB2312" w:hAnsi="宋体" w:eastAsia="仿宋_GB2312" w:cs="宋体"/>
          <w:sz w:val="28"/>
          <w:szCs w:val="32"/>
        </w:rPr>
        <w:t>报送部门（盖章）</w:t>
      </w:r>
      <w:r>
        <w:rPr>
          <w:rFonts w:hint="eastAsia" w:ascii="仿宋_GB2312" w:hAnsi="宋体" w:eastAsia="仿宋_GB2312" w:cs="宋体"/>
          <w:sz w:val="28"/>
          <w:szCs w:val="32"/>
          <w:lang w:eastAsia="zh-CN"/>
        </w:rPr>
        <w:t>：</w:t>
      </w:r>
    </w:p>
    <w:tbl>
      <w:tblPr>
        <w:tblStyle w:val="8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43"/>
        <w:gridCol w:w="4518"/>
        <w:gridCol w:w="1141"/>
        <w:gridCol w:w="3215"/>
        <w:gridCol w:w="2183"/>
        <w:gridCol w:w="1097"/>
      </w:tblGrid>
      <w:tr w14:paraId="6C541E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tblHeader/>
          <w:jc w:val="center"/>
        </w:trPr>
        <w:tc>
          <w:tcPr>
            <w:tcW w:w="974" w:type="dxa"/>
            <w:vAlign w:val="center"/>
          </w:tcPr>
          <w:p w14:paraId="35037FDA">
            <w:pPr>
              <w:widowControl w:val="0"/>
              <w:kinsoku/>
              <w:overflowPunct w:val="0"/>
              <w:autoSpaceDE/>
              <w:autoSpaceDN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序号</w:t>
            </w:r>
          </w:p>
        </w:tc>
        <w:tc>
          <w:tcPr>
            <w:tcW w:w="4677" w:type="dxa"/>
            <w:vAlign w:val="center"/>
          </w:tcPr>
          <w:p w14:paraId="5B792874">
            <w:pPr>
              <w:widowControl w:val="0"/>
              <w:kinsoku/>
              <w:overflowPunct w:val="0"/>
              <w:autoSpaceDE/>
              <w:autoSpaceDN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论文题目</w:t>
            </w:r>
          </w:p>
        </w:tc>
        <w:tc>
          <w:tcPr>
            <w:tcW w:w="1179" w:type="dxa"/>
            <w:vAlign w:val="center"/>
          </w:tcPr>
          <w:p w14:paraId="1E2A58F7">
            <w:pPr>
              <w:widowControl w:val="0"/>
              <w:kinsoku/>
              <w:overflowPunct w:val="0"/>
              <w:autoSpaceDE/>
              <w:autoSpaceDN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作者</w:t>
            </w:r>
          </w:p>
        </w:tc>
        <w:tc>
          <w:tcPr>
            <w:tcW w:w="3328" w:type="dxa"/>
            <w:vAlign w:val="center"/>
          </w:tcPr>
          <w:p w14:paraId="03D566B3">
            <w:pPr>
              <w:widowControl w:val="0"/>
              <w:kinsoku/>
              <w:overflowPunct w:val="0"/>
              <w:autoSpaceDE/>
              <w:autoSpaceDN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作者单位</w:t>
            </w:r>
          </w:p>
        </w:tc>
        <w:tc>
          <w:tcPr>
            <w:tcW w:w="2258" w:type="dxa"/>
            <w:vAlign w:val="center"/>
          </w:tcPr>
          <w:p w14:paraId="3E521180">
            <w:pPr>
              <w:widowControl w:val="0"/>
              <w:kinsoku/>
              <w:overflowPunct w:val="0"/>
              <w:autoSpaceDE/>
              <w:autoSpaceDN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职务、职称</w:t>
            </w:r>
          </w:p>
        </w:tc>
        <w:tc>
          <w:tcPr>
            <w:tcW w:w="1134" w:type="dxa"/>
            <w:vAlign w:val="center"/>
          </w:tcPr>
          <w:p w14:paraId="35DBC4D1">
            <w:pPr>
              <w:widowControl w:val="0"/>
              <w:kinsoku/>
              <w:overflowPunct w:val="0"/>
              <w:autoSpaceDE/>
              <w:autoSpaceDN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备注</w:t>
            </w:r>
          </w:p>
        </w:tc>
      </w:tr>
      <w:tr w14:paraId="7704D1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74" w:type="dxa"/>
            <w:vAlign w:val="center"/>
          </w:tcPr>
          <w:p w14:paraId="1E8023E6">
            <w:pPr>
              <w:pStyle w:val="9"/>
              <w:widowControl w:val="0"/>
              <w:kinsoku/>
              <w:overflowPunct w:val="0"/>
              <w:autoSpaceDE/>
              <w:autoSpaceDN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677" w:type="dxa"/>
            <w:vAlign w:val="center"/>
          </w:tcPr>
          <w:p w14:paraId="55AC8A97">
            <w:pPr>
              <w:pStyle w:val="9"/>
              <w:widowControl w:val="0"/>
              <w:kinsoku/>
              <w:overflowPunct w:val="0"/>
              <w:autoSpaceDE/>
              <w:autoSpaceDN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79" w:type="dxa"/>
            <w:vAlign w:val="center"/>
          </w:tcPr>
          <w:p w14:paraId="7AA327ED">
            <w:pPr>
              <w:pStyle w:val="9"/>
              <w:widowControl w:val="0"/>
              <w:kinsoku/>
              <w:overflowPunct w:val="0"/>
              <w:autoSpaceDE/>
              <w:autoSpaceDN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28" w:type="dxa"/>
            <w:vAlign w:val="center"/>
          </w:tcPr>
          <w:p w14:paraId="5109506B">
            <w:pPr>
              <w:pStyle w:val="9"/>
              <w:widowControl w:val="0"/>
              <w:kinsoku/>
              <w:overflowPunct w:val="0"/>
              <w:autoSpaceDE/>
              <w:autoSpaceDN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58" w:type="dxa"/>
            <w:vAlign w:val="center"/>
          </w:tcPr>
          <w:p w14:paraId="595B80D7">
            <w:pPr>
              <w:pStyle w:val="9"/>
              <w:widowControl w:val="0"/>
              <w:kinsoku/>
              <w:overflowPunct w:val="0"/>
              <w:autoSpaceDE/>
              <w:autoSpaceDN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68AA3C5">
            <w:pPr>
              <w:pStyle w:val="9"/>
              <w:widowControl w:val="0"/>
              <w:kinsoku/>
              <w:overflowPunct w:val="0"/>
              <w:autoSpaceDE/>
              <w:autoSpaceDN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75976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74" w:type="dxa"/>
            <w:vAlign w:val="center"/>
          </w:tcPr>
          <w:p w14:paraId="14E46A51">
            <w:pPr>
              <w:pStyle w:val="9"/>
              <w:widowControl w:val="0"/>
              <w:kinsoku/>
              <w:overflowPunct w:val="0"/>
              <w:autoSpaceDE/>
              <w:autoSpaceDN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677" w:type="dxa"/>
            <w:vAlign w:val="center"/>
          </w:tcPr>
          <w:p w14:paraId="0F876318">
            <w:pPr>
              <w:pStyle w:val="9"/>
              <w:widowControl w:val="0"/>
              <w:kinsoku/>
              <w:overflowPunct w:val="0"/>
              <w:autoSpaceDE/>
              <w:autoSpaceDN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79" w:type="dxa"/>
            <w:vAlign w:val="center"/>
          </w:tcPr>
          <w:p w14:paraId="4C4E7AB6">
            <w:pPr>
              <w:pStyle w:val="9"/>
              <w:widowControl w:val="0"/>
              <w:kinsoku/>
              <w:overflowPunct w:val="0"/>
              <w:autoSpaceDE/>
              <w:autoSpaceDN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28" w:type="dxa"/>
            <w:vAlign w:val="center"/>
          </w:tcPr>
          <w:p w14:paraId="612B560E">
            <w:pPr>
              <w:pStyle w:val="9"/>
              <w:widowControl w:val="0"/>
              <w:kinsoku/>
              <w:overflowPunct w:val="0"/>
              <w:autoSpaceDE/>
              <w:autoSpaceDN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58" w:type="dxa"/>
            <w:vAlign w:val="center"/>
          </w:tcPr>
          <w:p w14:paraId="6DCBA95E">
            <w:pPr>
              <w:pStyle w:val="9"/>
              <w:widowControl w:val="0"/>
              <w:kinsoku/>
              <w:overflowPunct w:val="0"/>
              <w:autoSpaceDE/>
              <w:autoSpaceDN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A4E1F49">
            <w:pPr>
              <w:pStyle w:val="9"/>
              <w:widowControl w:val="0"/>
              <w:kinsoku/>
              <w:overflowPunct w:val="0"/>
              <w:autoSpaceDE/>
              <w:autoSpaceDN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20E7A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74" w:type="dxa"/>
            <w:vAlign w:val="center"/>
          </w:tcPr>
          <w:p w14:paraId="109A1B5A">
            <w:pPr>
              <w:pStyle w:val="9"/>
              <w:widowControl w:val="0"/>
              <w:kinsoku/>
              <w:overflowPunct w:val="0"/>
              <w:autoSpaceDE/>
              <w:autoSpaceDN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677" w:type="dxa"/>
            <w:vAlign w:val="center"/>
          </w:tcPr>
          <w:p w14:paraId="77116D09">
            <w:pPr>
              <w:pStyle w:val="9"/>
              <w:widowControl w:val="0"/>
              <w:kinsoku/>
              <w:overflowPunct w:val="0"/>
              <w:autoSpaceDE/>
              <w:autoSpaceDN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79" w:type="dxa"/>
            <w:vAlign w:val="center"/>
          </w:tcPr>
          <w:p w14:paraId="323F134C">
            <w:pPr>
              <w:pStyle w:val="9"/>
              <w:widowControl w:val="0"/>
              <w:kinsoku/>
              <w:overflowPunct w:val="0"/>
              <w:autoSpaceDE/>
              <w:autoSpaceDN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28" w:type="dxa"/>
            <w:vAlign w:val="center"/>
          </w:tcPr>
          <w:p w14:paraId="6C80DD04">
            <w:pPr>
              <w:pStyle w:val="9"/>
              <w:widowControl w:val="0"/>
              <w:kinsoku/>
              <w:overflowPunct w:val="0"/>
              <w:autoSpaceDE/>
              <w:autoSpaceDN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58" w:type="dxa"/>
            <w:vAlign w:val="center"/>
          </w:tcPr>
          <w:p w14:paraId="327B0AEB">
            <w:pPr>
              <w:pStyle w:val="9"/>
              <w:widowControl w:val="0"/>
              <w:kinsoku/>
              <w:overflowPunct w:val="0"/>
              <w:autoSpaceDE/>
              <w:autoSpaceDN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A864675">
            <w:pPr>
              <w:pStyle w:val="9"/>
              <w:widowControl w:val="0"/>
              <w:kinsoku/>
              <w:overflowPunct w:val="0"/>
              <w:autoSpaceDE/>
              <w:autoSpaceDN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0D782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74" w:type="dxa"/>
            <w:vAlign w:val="center"/>
          </w:tcPr>
          <w:p w14:paraId="1CFCA1E4">
            <w:pPr>
              <w:pStyle w:val="9"/>
              <w:widowControl w:val="0"/>
              <w:kinsoku/>
              <w:overflowPunct w:val="0"/>
              <w:autoSpaceDE/>
              <w:autoSpaceDN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677" w:type="dxa"/>
            <w:vAlign w:val="center"/>
          </w:tcPr>
          <w:p w14:paraId="43C6269D">
            <w:pPr>
              <w:pStyle w:val="9"/>
              <w:widowControl w:val="0"/>
              <w:kinsoku/>
              <w:overflowPunct w:val="0"/>
              <w:autoSpaceDE/>
              <w:autoSpaceDN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79" w:type="dxa"/>
            <w:vAlign w:val="center"/>
          </w:tcPr>
          <w:p w14:paraId="596425D6">
            <w:pPr>
              <w:pStyle w:val="9"/>
              <w:widowControl w:val="0"/>
              <w:kinsoku/>
              <w:overflowPunct w:val="0"/>
              <w:autoSpaceDE/>
              <w:autoSpaceDN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28" w:type="dxa"/>
            <w:vAlign w:val="center"/>
          </w:tcPr>
          <w:p w14:paraId="730AD06D">
            <w:pPr>
              <w:pStyle w:val="9"/>
              <w:widowControl w:val="0"/>
              <w:kinsoku/>
              <w:overflowPunct w:val="0"/>
              <w:autoSpaceDE/>
              <w:autoSpaceDN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58" w:type="dxa"/>
            <w:vAlign w:val="center"/>
          </w:tcPr>
          <w:p w14:paraId="71865000">
            <w:pPr>
              <w:pStyle w:val="9"/>
              <w:widowControl w:val="0"/>
              <w:kinsoku/>
              <w:overflowPunct w:val="0"/>
              <w:autoSpaceDE/>
              <w:autoSpaceDN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D2D3C1C">
            <w:pPr>
              <w:pStyle w:val="9"/>
              <w:widowControl w:val="0"/>
              <w:kinsoku/>
              <w:overflowPunct w:val="0"/>
              <w:autoSpaceDE/>
              <w:autoSpaceDN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5A46A5AC">
      <w:pPr>
        <w:widowControl w:val="0"/>
        <w:kinsoku/>
        <w:overflowPunct w:val="0"/>
        <w:autoSpaceDE/>
        <w:autoSpaceDN/>
        <w:spacing w:line="620" w:lineRule="exact"/>
        <w:jc w:val="both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注：“序号”按照各地各部门认定的文章质量编号排序，最优者排第1号，次之排第2号，以此类推。</w:t>
      </w:r>
    </w:p>
    <w:p w14:paraId="21B78D6F">
      <w:pPr>
        <w:pStyle w:val="2"/>
        <w:widowControl w:val="0"/>
        <w:kinsoku/>
        <w:overflowPunct w:val="0"/>
        <w:autoSpaceDE/>
        <w:autoSpaceDN/>
        <w:spacing w:line="620" w:lineRule="exact"/>
        <w:rPr>
          <w:rFonts w:ascii="仿宋_GB2312" w:eastAsia="仿宋_GB2312"/>
          <w:sz w:val="32"/>
          <w:szCs w:val="32"/>
        </w:rPr>
      </w:pPr>
    </w:p>
    <w:p w14:paraId="65E75662">
      <w:pPr>
        <w:widowControl w:val="0"/>
        <w:kinsoku/>
        <w:overflowPunct w:val="0"/>
        <w:autoSpaceDE/>
        <w:autoSpaceDN/>
        <w:spacing w:line="620" w:lineRule="exact"/>
        <w:rPr>
          <w:rFonts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sz w:val="32"/>
          <w:szCs w:val="32"/>
        </w:rPr>
        <w:t>联系人：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 xml:space="preserve">                          </w:t>
      </w:r>
      <w:r>
        <w:rPr>
          <w:rFonts w:hint="eastAsia" w:ascii="仿宋_GB2312" w:hAnsi="仿宋" w:eastAsia="仿宋_GB2312" w:cs="仿宋"/>
          <w:sz w:val="32"/>
          <w:szCs w:val="32"/>
        </w:rPr>
        <w:t>联系电话：</w:t>
      </w:r>
    </w:p>
    <w:p w14:paraId="13C0EA8E">
      <w:pPr>
        <w:widowControl w:val="0"/>
        <w:kinsoku/>
        <w:overflowPunct w:val="0"/>
        <w:autoSpaceDE/>
        <w:autoSpaceDN/>
        <w:spacing w:line="620" w:lineRule="exact"/>
        <w:rPr>
          <w:rFonts w:ascii="仿宋_GB2312" w:hAnsi="仿宋" w:eastAsia="仿宋_GB2312" w:cs="仿宋"/>
          <w:sz w:val="32"/>
          <w:szCs w:val="32"/>
          <w:lang w:eastAsia="zh-CN"/>
        </w:rPr>
      </w:pPr>
    </w:p>
    <w:p w14:paraId="2682D927">
      <w:pPr>
        <w:widowControl w:val="0"/>
        <w:kinsoku/>
        <w:overflowPunct w:val="0"/>
        <w:autoSpaceDE/>
        <w:autoSpaceDN/>
        <w:spacing w:line="620" w:lineRule="exact"/>
        <w:textAlignment w:val="auto"/>
        <w:rPr>
          <w:rFonts w:ascii="仿宋_GB2312" w:eastAsia="仿宋_GB2312"/>
          <w:sz w:val="32"/>
          <w:szCs w:val="32"/>
        </w:rPr>
        <w:sectPr>
          <w:footnotePr>
            <w:numFmt w:val="decimalEnclosedCircleChinese"/>
          </w:footnotePr>
          <w:pgSz w:w="16840" w:h="11907" w:orient="landscape"/>
          <w:pgMar w:top="1531" w:right="1985" w:bottom="1531" w:left="1814" w:header="851" w:footer="851" w:gutter="0"/>
          <w:pgNumType w:fmt="decimal"/>
          <w:cols w:space="720" w:num="1"/>
        </w:sectPr>
      </w:pPr>
    </w:p>
    <w:p w14:paraId="3A71759A">
      <w:pPr>
        <w:widowControl w:val="0"/>
        <w:kinsoku/>
        <w:overflowPunct w:val="0"/>
        <w:autoSpaceDE/>
        <w:autoSpaceDN/>
        <w:spacing w:line="620" w:lineRule="exact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4</w:t>
      </w:r>
    </w:p>
    <w:p w14:paraId="6EB30EB7">
      <w:pPr>
        <w:widowControl w:val="0"/>
        <w:kinsoku/>
        <w:overflowPunct w:val="0"/>
        <w:autoSpaceDE/>
        <w:autoSpaceDN/>
        <w:spacing w:line="40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34D320A5">
      <w:pPr>
        <w:widowControl w:val="0"/>
        <w:kinsoku/>
        <w:overflowPunct w:val="0"/>
        <w:autoSpaceDE/>
        <w:autoSpaceDN/>
        <w:spacing w:line="620" w:lineRule="exact"/>
        <w:jc w:val="center"/>
        <w:rPr>
          <w:rFonts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江泽民同志生平和思想研讨会论文作者信息表</w:t>
      </w:r>
    </w:p>
    <w:p w14:paraId="31A09154">
      <w:pPr>
        <w:widowControl w:val="0"/>
        <w:kinsoku/>
        <w:overflowPunct w:val="0"/>
        <w:autoSpaceDE/>
        <w:autoSpaceDN/>
        <w:spacing w:line="400" w:lineRule="exact"/>
        <w:jc w:val="center"/>
        <w:rPr>
          <w:rFonts w:ascii="方正小标宋简体" w:eastAsia="方正小标宋简体"/>
          <w:sz w:val="44"/>
          <w:szCs w:val="44"/>
          <w:lang w:eastAsia="zh-CN"/>
        </w:rPr>
      </w:pPr>
    </w:p>
    <w:p w14:paraId="580E8701">
      <w:pPr>
        <w:widowControl w:val="0"/>
        <w:kinsoku/>
        <w:overflowPunct w:val="0"/>
        <w:autoSpaceDE/>
        <w:autoSpaceDN/>
        <w:spacing w:after="120" w:afterLines="50" w:line="620" w:lineRule="exact"/>
        <w:ind w:right="105" w:rightChars="50"/>
        <w:jc w:val="right"/>
        <w:rPr>
          <w:rFonts w:ascii="仿宋_GB2312" w:hAnsi="仿宋" w:eastAsia="仿宋_GB2312" w:cs="仿宋"/>
          <w:sz w:val="28"/>
          <w:szCs w:val="32"/>
        </w:rPr>
      </w:pPr>
      <w:r>
        <w:rPr>
          <w:rFonts w:hint="eastAsia" w:ascii="仿宋_GB2312" w:hAnsi="仿宋" w:eastAsia="仿宋_GB2312" w:cs="仿宋"/>
          <w:sz w:val="28"/>
          <w:szCs w:val="32"/>
        </w:rPr>
        <w:t>填表时间：</w:t>
      </w:r>
      <w:r>
        <w:rPr>
          <w:rFonts w:hint="eastAsia" w:ascii="仿宋_GB2312" w:hAnsi="仿宋" w:eastAsia="仿宋_GB2312" w:cs="仿宋"/>
          <w:sz w:val="28"/>
          <w:szCs w:val="32"/>
          <w:lang w:eastAsia="zh-CN"/>
        </w:rPr>
        <w:t xml:space="preserve">    </w:t>
      </w:r>
      <w:r>
        <w:rPr>
          <w:rFonts w:hint="eastAsia" w:ascii="仿宋_GB2312" w:hAnsi="仿宋" w:eastAsia="仿宋_GB2312" w:cs="仿宋"/>
          <w:sz w:val="28"/>
          <w:szCs w:val="32"/>
        </w:rPr>
        <w:t>年</w:t>
      </w:r>
      <w:r>
        <w:rPr>
          <w:rFonts w:hint="eastAsia" w:ascii="仿宋_GB2312" w:hAnsi="仿宋" w:eastAsia="仿宋_GB2312" w:cs="仿宋"/>
          <w:sz w:val="28"/>
          <w:szCs w:val="32"/>
          <w:lang w:eastAsia="zh-CN"/>
        </w:rPr>
        <w:t xml:space="preserve">   </w:t>
      </w:r>
      <w:r>
        <w:rPr>
          <w:rFonts w:hint="eastAsia" w:ascii="仿宋_GB2312" w:hAnsi="仿宋" w:eastAsia="仿宋_GB2312" w:cs="仿宋"/>
          <w:sz w:val="28"/>
          <w:szCs w:val="32"/>
        </w:rPr>
        <w:t>月</w:t>
      </w:r>
      <w:r>
        <w:rPr>
          <w:rFonts w:hint="eastAsia" w:ascii="仿宋_GB2312" w:hAnsi="仿宋" w:eastAsia="仿宋_GB2312" w:cs="仿宋"/>
          <w:sz w:val="28"/>
          <w:szCs w:val="32"/>
          <w:lang w:eastAsia="zh-CN"/>
        </w:rPr>
        <w:t xml:space="preserve">   </w:t>
      </w:r>
      <w:r>
        <w:rPr>
          <w:rFonts w:hint="eastAsia" w:ascii="仿宋_GB2312" w:hAnsi="仿宋" w:eastAsia="仿宋_GB2312" w:cs="仿宋"/>
          <w:sz w:val="28"/>
          <w:szCs w:val="32"/>
        </w:rPr>
        <w:t>日</w:t>
      </w:r>
    </w:p>
    <w:tbl>
      <w:tblPr>
        <w:tblStyle w:val="8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237"/>
        <w:gridCol w:w="1780"/>
        <w:gridCol w:w="1270"/>
        <w:gridCol w:w="1732"/>
        <w:gridCol w:w="1309"/>
        <w:gridCol w:w="1573"/>
      </w:tblGrid>
      <w:tr w14:paraId="38C33D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37" w:type="dxa"/>
            <w:vAlign w:val="center"/>
          </w:tcPr>
          <w:p w14:paraId="3353AAAB">
            <w:pPr>
              <w:widowControl w:val="0"/>
              <w:kinsoku/>
              <w:overflowPunct w:val="0"/>
              <w:autoSpaceDE/>
              <w:autoSpaceDN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姓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名</w:t>
            </w:r>
          </w:p>
        </w:tc>
        <w:tc>
          <w:tcPr>
            <w:tcW w:w="1780" w:type="dxa"/>
            <w:vAlign w:val="center"/>
          </w:tcPr>
          <w:p w14:paraId="71FDEA18">
            <w:pPr>
              <w:pStyle w:val="9"/>
              <w:widowControl w:val="0"/>
              <w:kinsoku/>
              <w:overflowPunct w:val="0"/>
              <w:autoSpaceDE/>
              <w:autoSpaceDN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0" w:type="dxa"/>
            <w:vAlign w:val="center"/>
          </w:tcPr>
          <w:p w14:paraId="1D33F278">
            <w:pPr>
              <w:widowControl w:val="0"/>
              <w:kinsoku/>
              <w:overflowPunct w:val="0"/>
              <w:autoSpaceDE/>
              <w:autoSpaceDN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性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别</w:t>
            </w:r>
          </w:p>
        </w:tc>
        <w:tc>
          <w:tcPr>
            <w:tcW w:w="1732" w:type="dxa"/>
            <w:vAlign w:val="center"/>
          </w:tcPr>
          <w:p w14:paraId="1470F99C">
            <w:pPr>
              <w:pStyle w:val="9"/>
              <w:widowControl w:val="0"/>
              <w:kinsoku/>
              <w:overflowPunct w:val="0"/>
              <w:autoSpaceDE/>
              <w:autoSpaceDN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09" w:type="dxa"/>
            <w:vAlign w:val="center"/>
          </w:tcPr>
          <w:p w14:paraId="2D51304F">
            <w:pPr>
              <w:widowControl w:val="0"/>
              <w:kinsoku/>
              <w:overflowPunct w:val="0"/>
              <w:autoSpaceDE/>
              <w:autoSpaceDN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出生年月</w:t>
            </w:r>
          </w:p>
        </w:tc>
        <w:tc>
          <w:tcPr>
            <w:tcW w:w="1573" w:type="dxa"/>
            <w:vAlign w:val="center"/>
          </w:tcPr>
          <w:p w14:paraId="65FA49F1">
            <w:pPr>
              <w:pStyle w:val="9"/>
              <w:widowControl w:val="0"/>
              <w:kinsoku/>
              <w:overflowPunct w:val="0"/>
              <w:autoSpaceDE/>
              <w:autoSpaceDN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678AF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37" w:type="dxa"/>
            <w:vAlign w:val="center"/>
          </w:tcPr>
          <w:p w14:paraId="5EB6B05E">
            <w:pPr>
              <w:widowControl w:val="0"/>
              <w:kinsoku/>
              <w:overflowPunct w:val="0"/>
              <w:autoSpaceDE/>
              <w:autoSpaceDN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民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族</w:t>
            </w:r>
          </w:p>
        </w:tc>
        <w:tc>
          <w:tcPr>
            <w:tcW w:w="1780" w:type="dxa"/>
            <w:vAlign w:val="center"/>
          </w:tcPr>
          <w:p w14:paraId="17AF31FD">
            <w:pPr>
              <w:pStyle w:val="9"/>
              <w:widowControl w:val="0"/>
              <w:kinsoku/>
              <w:overflowPunct w:val="0"/>
              <w:autoSpaceDE/>
              <w:autoSpaceDN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0" w:type="dxa"/>
            <w:vAlign w:val="center"/>
          </w:tcPr>
          <w:p w14:paraId="36FCF155">
            <w:pPr>
              <w:widowControl w:val="0"/>
              <w:kinsoku/>
              <w:overflowPunct w:val="0"/>
              <w:autoSpaceDE/>
              <w:autoSpaceDN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籍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贯</w:t>
            </w:r>
          </w:p>
        </w:tc>
        <w:tc>
          <w:tcPr>
            <w:tcW w:w="1732" w:type="dxa"/>
            <w:vAlign w:val="center"/>
          </w:tcPr>
          <w:p w14:paraId="7478AC94">
            <w:pPr>
              <w:pStyle w:val="9"/>
              <w:widowControl w:val="0"/>
              <w:kinsoku/>
              <w:overflowPunct w:val="0"/>
              <w:autoSpaceDE/>
              <w:autoSpaceDN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09" w:type="dxa"/>
            <w:vAlign w:val="center"/>
          </w:tcPr>
          <w:p w14:paraId="1EEA2DB5">
            <w:pPr>
              <w:widowControl w:val="0"/>
              <w:kinsoku/>
              <w:overflowPunct w:val="0"/>
              <w:autoSpaceDE/>
              <w:autoSpaceDN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政治面貌</w:t>
            </w:r>
          </w:p>
        </w:tc>
        <w:tc>
          <w:tcPr>
            <w:tcW w:w="1573" w:type="dxa"/>
            <w:vAlign w:val="center"/>
          </w:tcPr>
          <w:p w14:paraId="79AB9497">
            <w:pPr>
              <w:pStyle w:val="9"/>
              <w:widowControl w:val="0"/>
              <w:kinsoku/>
              <w:overflowPunct w:val="0"/>
              <w:autoSpaceDE/>
              <w:autoSpaceDN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A56EF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37" w:type="dxa"/>
            <w:vAlign w:val="center"/>
          </w:tcPr>
          <w:p w14:paraId="53FF0BB2">
            <w:pPr>
              <w:widowControl w:val="0"/>
              <w:kinsoku/>
              <w:overflowPunct w:val="0"/>
              <w:autoSpaceDE/>
              <w:autoSpaceDN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毕业院校</w:t>
            </w:r>
          </w:p>
        </w:tc>
        <w:tc>
          <w:tcPr>
            <w:tcW w:w="3050" w:type="dxa"/>
            <w:gridSpan w:val="2"/>
            <w:vAlign w:val="center"/>
          </w:tcPr>
          <w:p w14:paraId="357FC517">
            <w:pPr>
              <w:pStyle w:val="9"/>
              <w:widowControl w:val="0"/>
              <w:kinsoku/>
              <w:overflowPunct w:val="0"/>
              <w:autoSpaceDE/>
              <w:autoSpaceDN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32" w:type="dxa"/>
            <w:vAlign w:val="center"/>
          </w:tcPr>
          <w:p w14:paraId="7292B8AF">
            <w:pPr>
              <w:widowControl w:val="0"/>
              <w:kinsoku/>
              <w:overflowPunct w:val="0"/>
              <w:autoSpaceDE/>
              <w:autoSpaceDN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学历/学位</w:t>
            </w:r>
          </w:p>
        </w:tc>
        <w:tc>
          <w:tcPr>
            <w:tcW w:w="2882" w:type="dxa"/>
            <w:gridSpan w:val="2"/>
            <w:vAlign w:val="center"/>
          </w:tcPr>
          <w:p w14:paraId="71B21AAE">
            <w:pPr>
              <w:pStyle w:val="9"/>
              <w:widowControl w:val="0"/>
              <w:kinsoku/>
              <w:overflowPunct w:val="0"/>
              <w:autoSpaceDE/>
              <w:autoSpaceDN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E5EFC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37" w:type="dxa"/>
            <w:vAlign w:val="center"/>
          </w:tcPr>
          <w:p w14:paraId="3968E8CE">
            <w:pPr>
              <w:widowControl w:val="0"/>
              <w:kinsoku/>
              <w:overflowPunct w:val="0"/>
              <w:autoSpaceDE/>
              <w:autoSpaceDN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工作单位</w:t>
            </w:r>
          </w:p>
        </w:tc>
        <w:tc>
          <w:tcPr>
            <w:tcW w:w="3050" w:type="dxa"/>
            <w:gridSpan w:val="2"/>
            <w:vAlign w:val="center"/>
          </w:tcPr>
          <w:p w14:paraId="7EE904A0">
            <w:pPr>
              <w:pStyle w:val="9"/>
              <w:widowControl w:val="0"/>
              <w:kinsoku/>
              <w:overflowPunct w:val="0"/>
              <w:autoSpaceDE/>
              <w:autoSpaceDN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32" w:type="dxa"/>
            <w:vAlign w:val="center"/>
          </w:tcPr>
          <w:p w14:paraId="425F75C9">
            <w:pPr>
              <w:widowControl w:val="0"/>
              <w:kinsoku/>
              <w:overflowPunct w:val="0"/>
              <w:autoSpaceDE/>
              <w:autoSpaceDN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职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务</w:t>
            </w:r>
          </w:p>
        </w:tc>
        <w:tc>
          <w:tcPr>
            <w:tcW w:w="2882" w:type="dxa"/>
            <w:gridSpan w:val="2"/>
            <w:vAlign w:val="center"/>
          </w:tcPr>
          <w:p w14:paraId="75C41CF6">
            <w:pPr>
              <w:pStyle w:val="9"/>
              <w:widowControl w:val="0"/>
              <w:kinsoku/>
              <w:overflowPunct w:val="0"/>
              <w:autoSpaceDE/>
              <w:autoSpaceDN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F5A41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37" w:type="dxa"/>
            <w:vAlign w:val="center"/>
          </w:tcPr>
          <w:p w14:paraId="1205B7BF">
            <w:pPr>
              <w:widowControl w:val="0"/>
              <w:kinsoku/>
              <w:overflowPunct w:val="0"/>
              <w:autoSpaceDE/>
              <w:autoSpaceDN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职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称</w:t>
            </w:r>
          </w:p>
        </w:tc>
        <w:tc>
          <w:tcPr>
            <w:tcW w:w="3050" w:type="dxa"/>
            <w:gridSpan w:val="2"/>
            <w:vAlign w:val="center"/>
          </w:tcPr>
          <w:p w14:paraId="75AFE2A9">
            <w:pPr>
              <w:pStyle w:val="9"/>
              <w:widowControl w:val="0"/>
              <w:kinsoku/>
              <w:overflowPunct w:val="0"/>
              <w:autoSpaceDE/>
              <w:autoSpaceDN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32" w:type="dxa"/>
            <w:vAlign w:val="center"/>
          </w:tcPr>
          <w:p w14:paraId="17B3B80A">
            <w:pPr>
              <w:widowControl w:val="0"/>
              <w:kinsoku/>
              <w:overflowPunct w:val="0"/>
              <w:autoSpaceDE/>
              <w:autoSpaceDN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联系方式</w:t>
            </w:r>
          </w:p>
        </w:tc>
        <w:tc>
          <w:tcPr>
            <w:tcW w:w="2882" w:type="dxa"/>
            <w:gridSpan w:val="2"/>
            <w:vAlign w:val="center"/>
          </w:tcPr>
          <w:p w14:paraId="61027F5B">
            <w:pPr>
              <w:pStyle w:val="9"/>
              <w:widowControl w:val="0"/>
              <w:kinsoku/>
              <w:overflowPunct w:val="0"/>
              <w:autoSpaceDE/>
              <w:autoSpaceDN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B5D88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37" w:type="dxa"/>
            <w:vAlign w:val="center"/>
          </w:tcPr>
          <w:p w14:paraId="38196083">
            <w:pPr>
              <w:widowControl w:val="0"/>
              <w:kinsoku/>
              <w:overflowPunct w:val="0"/>
              <w:autoSpaceDE/>
              <w:autoSpaceDN/>
              <w:jc w:val="center"/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个</w:t>
            </w:r>
          </w:p>
          <w:p w14:paraId="413CA855">
            <w:pPr>
              <w:widowControl w:val="0"/>
              <w:kinsoku/>
              <w:overflowPunct w:val="0"/>
              <w:autoSpaceDE/>
              <w:autoSpaceDN/>
              <w:jc w:val="center"/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</w:pPr>
          </w:p>
          <w:p w14:paraId="319B6C60">
            <w:pPr>
              <w:widowControl w:val="0"/>
              <w:kinsoku/>
              <w:overflowPunct w:val="0"/>
              <w:autoSpaceDE/>
              <w:autoSpaceDN/>
              <w:jc w:val="center"/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人</w:t>
            </w:r>
          </w:p>
          <w:p w14:paraId="6836EFC0">
            <w:pPr>
              <w:widowControl w:val="0"/>
              <w:kinsoku/>
              <w:overflowPunct w:val="0"/>
              <w:autoSpaceDE/>
              <w:autoSpaceDN/>
              <w:jc w:val="center"/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</w:pPr>
          </w:p>
          <w:p w14:paraId="2C31396F">
            <w:pPr>
              <w:widowControl w:val="0"/>
              <w:kinsoku/>
              <w:overflowPunct w:val="0"/>
              <w:autoSpaceDE/>
              <w:autoSpaceDN/>
              <w:jc w:val="center"/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简</w:t>
            </w:r>
          </w:p>
          <w:p w14:paraId="5B20501F">
            <w:pPr>
              <w:widowControl w:val="0"/>
              <w:kinsoku/>
              <w:overflowPunct w:val="0"/>
              <w:autoSpaceDE/>
              <w:autoSpaceDN/>
              <w:jc w:val="center"/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</w:pPr>
          </w:p>
          <w:p w14:paraId="38BE070D">
            <w:pPr>
              <w:widowControl w:val="0"/>
              <w:kinsoku/>
              <w:overflowPunct w:val="0"/>
              <w:autoSpaceDE/>
              <w:autoSpaceDN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介</w:t>
            </w:r>
          </w:p>
        </w:tc>
        <w:tc>
          <w:tcPr>
            <w:tcW w:w="7664" w:type="dxa"/>
            <w:gridSpan w:val="5"/>
            <w:vAlign w:val="center"/>
          </w:tcPr>
          <w:p w14:paraId="247F1E9C">
            <w:pPr>
              <w:pStyle w:val="9"/>
              <w:widowControl w:val="0"/>
              <w:kinsoku/>
              <w:overflowPunct w:val="0"/>
              <w:autoSpaceDE/>
              <w:autoSpaceDN/>
              <w:spacing w:line="240" w:lineRule="exact"/>
              <w:jc w:val="both"/>
              <w:rPr>
                <w:rFonts w:ascii="仿宋_GB2312" w:eastAsia="仿宋_GB2312"/>
                <w:sz w:val="28"/>
                <w:szCs w:val="28"/>
                <w:lang w:eastAsia="zh-CN"/>
              </w:rPr>
            </w:pPr>
          </w:p>
          <w:p w14:paraId="44AB6AF5">
            <w:pPr>
              <w:pStyle w:val="9"/>
              <w:widowControl w:val="0"/>
              <w:kinsoku/>
              <w:overflowPunct w:val="0"/>
              <w:autoSpaceDE/>
              <w:autoSpaceDN/>
              <w:spacing w:line="240" w:lineRule="exact"/>
              <w:jc w:val="both"/>
              <w:rPr>
                <w:rFonts w:ascii="仿宋_GB2312" w:eastAsia="仿宋_GB2312"/>
                <w:sz w:val="28"/>
                <w:szCs w:val="28"/>
                <w:lang w:eastAsia="zh-CN"/>
              </w:rPr>
            </w:pPr>
          </w:p>
          <w:p w14:paraId="30F35065">
            <w:pPr>
              <w:pStyle w:val="9"/>
              <w:widowControl w:val="0"/>
              <w:kinsoku/>
              <w:overflowPunct w:val="0"/>
              <w:autoSpaceDE/>
              <w:autoSpaceDN/>
              <w:spacing w:line="240" w:lineRule="exact"/>
              <w:jc w:val="both"/>
              <w:rPr>
                <w:rFonts w:ascii="仿宋_GB2312" w:eastAsia="仿宋_GB2312"/>
                <w:sz w:val="28"/>
                <w:szCs w:val="28"/>
                <w:lang w:eastAsia="zh-CN"/>
              </w:rPr>
            </w:pPr>
          </w:p>
          <w:p w14:paraId="1C86348C">
            <w:pPr>
              <w:pStyle w:val="9"/>
              <w:widowControl w:val="0"/>
              <w:kinsoku/>
              <w:overflowPunct w:val="0"/>
              <w:autoSpaceDE/>
              <w:autoSpaceDN/>
              <w:spacing w:line="240" w:lineRule="exact"/>
              <w:jc w:val="both"/>
              <w:rPr>
                <w:rFonts w:ascii="仿宋_GB2312" w:eastAsia="仿宋_GB2312"/>
                <w:sz w:val="28"/>
                <w:szCs w:val="28"/>
                <w:lang w:eastAsia="zh-CN"/>
              </w:rPr>
            </w:pPr>
          </w:p>
          <w:p w14:paraId="5711DB72">
            <w:pPr>
              <w:pStyle w:val="9"/>
              <w:widowControl w:val="0"/>
              <w:kinsoku/>
              <w:overflowPunct w:val="0"/>
              <w:autoSpaceDE/>
              <w:autoSpaceDN/>
              <w:spacing w:line="240" w:lineRule="exact"/>
              <w:jc w:val="both"/>
              <w:rPr>
                <w:rFonts w:ascii="仿宋_GB2312" w:eastAsia="仿宋_GB2312"/>
                <w:sz w:val="28"/>
                <w:szCs w:val="28"/>
                <w:lang w:eastAsia="zh-CN"/>
              </w:rPr>
            </w:pPr>
          </w:p>
          <w:p w14:paraId="3ED8A1C4">
            <w:pPr>
              <w:pStyle w:val="9"/>
              <w:widowControl w:val="0"/>
              <w:kinsoku/>
              <w:overflowPunct w:val="0"/>
              <w:autoSpaceDE/>
              <w:autoSpaceDN/>
              <w:spacing w:line="240" w:lineRule="exact"/>
              <w:jc w:val="both"/>
              <w:rPr>
                <w:rFonts w:ascii="仿宋_GB2312" w:eastAsia="仿宋_GB2312"/>
                <w:sz w:val="28"/>
                <w:szCs w:val="28"/>
                <w:lang w:eastAsia="zh-CN"/>
              </w:rPr>
            </w:pPr>
          </w:p>
          <w:p w14:paraId="63CF3EC2">
            <w:pPr>
              <w:pStyle w:val="9"/>
              <w:widowControl w:val="0"/>
              <w:kinsoku/>
              <w:overflowPunct w:val="0"/>
              <w:autoSpaceDE/>
              <w:autoSpaceDN/>
              <w:spacing w:line="240" w:lineRule="exact"/>
              <w:jc w:val="both"/>
              <w:rPr>
                <w:rFonts w:ascii="仿宋_GB2312" w:eastAsia="仿宋_GB2312"/>
                <w:sz w:val="28"/>
                <w:szCs w:val="28"/>
                <w:lang w:eastAsia="zh-CN"/>
              </w:rPr>
            </w:pPr>
          </w:p>
          <w:p w14:paraId="19F0B840">
            <w:pPr>
              <w:pStyle w:val="9"/>
              <w:widowControl w:val="0"/>
              <w:kinsoku/>
              <w:overflowPunct w:val="0"/>
              <w:autoSpaceDE/>
              <w:autoSpaceDN/>
              <w:spacing w:line="240" w:lineRule="exact"/>
              <w:jc w:val="both"/>
              <w:rPr>
                <w:rFonts w:ascii="仿宋_GB2312" w:eastAsia="仿宋_GB2312"/>
                <w:sz w:val="28"/>
                <w:szCs w:val="28"/>
                <w:lang w:eastAsia="zh-CN"/>
              </w:rPr>
            </w:pPr>
          </w:p>
          <w:p w14:paraId="10F9E153">
            <w:pPr>
              <w:pStyle w:val="9"/>
              <w:widowControl w:val="0"/>
              <w:kinsoku/>
              <w:overflowPunct w:val="0"/>
              <w:autoSpaceDE/>
              <w:autoSpaceDN/>
              <w:spacing w:line="240" w:lineRule="exact"/>
              <w:jc w:val="both"/>
              <w:rPr>
                <w:rFonts w:ascii="仿宋_GB2312" w:eastAsia="仿宋_GB2312"/>
                <w:sz w:val="28"/>
                <w:szCs w:val="28"/>
                <w:lang w:eastAsia="zh-CN"/>
              </w:rPr>
            </w:pPr>
          </w:p>
          <w:p w14:paraId="7C77E4E4">
            <w:pPr>
              <w:pStyle w:val="9"/>
              <w:widowControl w:val="0"/>
              <w:kinsoku/>
              <w:overflowPunct w:val="0"/>
              <w:autoSpaceDE/>
              <w:autoSpaceDN/>
              <w:spacing w:line="240" w:lineRule="exact"/>
              <w:jc w:val="both"/>
              <w:rPr>
                <w:rFonts w:ascii="仿宋_GB2312" w:eastAsia="仿宋_GB2312"/>
                <w:sz w:val="28"/>
                <w:szCs w:val="28"/>
                <w:lang w:eastAsia="zh-CN"/>
              </w:rPr>
            </w:pPr>
          </w:p>
          <w:p w14:paraId="37DE1F42">
            <w:pPr>
              <w:pStyle w:val="9"/>
              <w:widowControl w:val="0"/>
              <w:kinsoku/>
              <w:overflowPunct w:val="0"/>
              <w:autoSpaceDE/>
              <w:autoSpaceDN/>
              <w:spacing w:line="240" w:lineRule="exact"/>
              <w:jc w:val="both"/>
              <w:rPr>
                <w:rFonts w:ascii="仿宋_GB2312" w:eastAsia="仿宋_GB2312"/>
                <w:sz w:val="28"/>
                <w:szCs w:val="28"/>
                <w:lang w:eastAsia="zh-CN"/>
              </w:rPr>
            </w:pPr>
          </w:p>
          <w:p w14:paraId="3F2C5CD3">
            <w:pPr>
              <w:pStyle w:val="9"/>
              <w:widowControl w:val="0"/>
              <w:kinsoku/>
              <w:overflowPunct w:val="0"/>
              <w:autoSpaceDE/>
              <w:autoSpaceDN/>
              <w:spacing w:line="240" w:lineRule="exact"/>
              <w:jc w:val="both"/>
              <w:rPr>
                <w:rFonts w:ascii="仿宋_GB2312" w:eastAsia="仿宋_GB2312"/>
                <w:sz w:val="28"/>
                <w:szCs w:val="28"/>
                <w:lang w:eastAsia="zh-CN"/>
              </w:rPr>
            </w:pPr>
          </w:p>
          <w:p w14:paraId="5994EC11">
            <w:pPr>
              <w:pStyle w:val="9"/>
              <w:widowControl w:val="0"/>
              <w:kinsoku/>
              <w:overflowPunct w:val="0"/>
              <w:autoSpaceDE/>
              <w:autoSpaceDN/>
              <w:spacing w:line="240" w:lineRule="exact"/>
              <w:jc w:val="both"/>
              <w:rPr>
                <w:rFonts w:ascii="仿宋_GB2312" w:eastAsia="仿宋_GB2312"/>
                <w:sz w:val="28"/>
                <w:szCs w:val="28"/>
                <w:lang w:eastAsia="zh-CN"/>
              </w:rPr>
            </w:pPr>
          </w:p>
          <w:p w14:paraId="3D1EF976">
            <w:pPr>
              <w:pStyle w:val="9"/>
              <w:widowControl w:val="0"/>
              <w:kinsoku/>
              <w:overflowPunct w:val="0"/>
              <w:autoSpaceDE/>
              <w:autoSpaceDN/>
              <w:spacing w:line="240" w:lineRule="exact"/>
              <w:jc w:val="both"/>
              <w:rPr>
                <w:rFonts w:ascii="仿宋_GB2312" w:eastAsia="仿宋_GB2312"/>
                <w:sz w:val="28"/>
                <w:szCs w:val="28"/>
                <w:lang w:eastAsia="zh-CN"/>
              </w:rPr>
            </w:pPr>
          </w:p>
          <w:p w14:paraId="6940A484">
            <w:pPr>
              <w:pStyle w:val="9"/>
              <w:widowControl w:val="0"/>
              <w:kinsoku/>
              <w:overflowPunct w:val="0"/>
              <w:autoSpaceDE/>
              <w:autoSpaceDN/>
              <w:spacing w:line="240" w:lineRule="exact"/>
              <w:jc w:val="both"/>
              <w:rPr>
                <w:rFonts w:ascii="仿宋_GB2312" w:eastAsia="仿宋_GB2312"/>
                <w:sz w:val="28"/>
                <w:szCs w:val="28"/>
                <w:lang w:eastAsia="zh-CN"/>
              </w:rPr>
            </w:pPr>
          </w:p>
          <w:p w14:paraId="7757034B">
            <w:pPr>
              <w:pStyle w:val="9"/>
              <w:widowControl w:val="0"/>
              <w:kinsoku/>
              <w:overflowPunct w:val="0"/>
              <w:autoSpaceDE/>
              <w:autoSpaceDN/>
              <w:spacing w:line="240" w:lineRule="exact"/>
              <w:jc w:val="both"/>
              <w:rPr>
                <w:rFonts w:ascii="仿宋_GB2312" w:eastAsia="仿宋_GB2312"/>
                <w:sz w:val="28"/>
                <w:szCs w:val="28"/>
                <w:lang w:eastAsia="zh-CN"/>
              </w:rPr>
            </w:pPr>
          </w:p>
          <w:p w14:paraId="4E659381">
            <w:pPr>
              <w:pStyle w:val="9"/>
              <w:widowControl w:val="0"/>
              <w:kinsoku/>
              <w:overflowPunct w:val="0"/>
              <w:autoSpaceDE/>
              <w:autoSpaceDN/>
              <w:spacing w:line="240" w:lineRule="exact"/>
              <w:jc w:val="both"/>
              <w:rPr>
                <w:rFonts w:ascii="仿宋_GB2312" w:eastAsia="仿宋_GB2312"/>
                <w:sz w:val="28"/>
                <w:szCs w:val="28"/>
                <w:lang w:eastAsia="zh-CN"/>
              </w:rPr>
            </w:pPr>
          </w:p>
          <w:p w14:paraId="35B8A70D">
            <w:pPr>
              <w:pStyle w:val="9"/>
              <w:widowControl w:val="0"/>
              <w:kinsoku/>
              <w:overflowPunct w:val="0"/>
              <w:autoSpaceDE/>
              <w:autoSpaceDN/>
              <w:spacing w:line="240" w:lineRule="exact"/>
              <w:jc w:val="both"/>
              <w:rPr>
                <w:rFonts w:ascii="仿宋_GB2312" w:eastAsia="仿宋_GB2312"/>
                <w:sz w:val="28"/>
                <w:szCs w:val="28"/>
                <w:lang w:eastAsia="zh-CN"/>
              </w:rPr>
            </w:pPr>
          </w:p>
          <w:p w14:paraId="038AB37F">
            <w:pPr>
              <w:pStyle w:val="9"/>
              <w:widowControl w:val="0"/>
              <w:kinsoku/>
              <w:overflowPunct w:val="0"/>
              <w:autoSpaceDE/>
              <w:autoSpaceDN/>
              <w:spacing w:line="240" w:lineRule="exact"/>
              <w:jc w:val="both"/>
              <w:rPr>
                <w:rFonts w:ascii="仿宋_GB2312" w:eastAsia="仿宋_GB2312"/>
                <w:sz w:val="28"/>
                <w:szCs w:val="28"/>
                <w:lang w:eastAsia="zh-CN"/>
              </w:rPr>
            </w:pPr>
          </w:p>
          <w:p w14:paraId="07F34992">
            <w:pPr>
              <w:pStyle w:val="9"/>
              <w:widowControl w:val="0"/>
              <w:kinsoku/>
              <w:overflowPunct w:val="0"/>
              <w:autoSpaceDE/>
              <w:autoSpaceDN/>
              <w:spacing w:line="240" w:lineRule="exact"/>
              <w:jc w:val="both"/>
              <w:rPr>
                <w:rFonts w:ascii="仿宋_GB2312" w:eastAsia="仿宋_GB2312"/>
                <w:sz w:val="28"/>
                <w:szCs w:val="28"/>
                <w:lang w:eastAsia="zh-CN"/>
              </w:rPr>
            </w:pPr>
          </w:p>
          <w:p w14:paraId="6899C3DC">
            <w:pPr>
              <w:pStyle w:val="9"/>
              <w:widowControl w:val="0"/>
              <w:kinsoku/>
              <w:overflowPunct w:val="0"/>
              <w:autoSpaceDE/>
              <w:autoSpaceDN/>
              <w:spacing w:line="240" w:lineRule="exact"/>
              <w:jc w:val="both"/>
              <w:rPr>
                <w:rFonts w:ascii="仿宋_GB2312" w:eastAsia="仿宋_GB2312"/>
                <w:sz w:val="28"/>
                <w:szCs w:val="28"/>
                <w:lang w:eastAsia="zh-CN"/>
              </w:rPr>
            </w:pPr>
          </w:p>
          <w:p w14:paraId="11C07126">
            <w:pPr>
              <w:pStyle w:val="9"/>
              <w:widowControl w:val="0"/>
              <w:kinsoku/>
              <w:overflowPunct w:val="0"/>
              <w:autoSpaceDE/>
              <w:autoSpaceDN/>
              <w:spacing w:line="240" w:lineRule="exact"/>
              <w:jc w:val="both"/>
              <w:rPr>
                <w:rFonts w:ascii="仿宋_GB2312" w:eastAsia="仿宋_GB2312"/>
                <w:sz w:val="28"/>
                <w:szCs w:val="28"/>
                <w:lang w:eastAsia="zh-CN"/>
              </w:rPr>
            </w:pPr>
          </w:p>
          <w:p w14:paraId="2DF42651">
            <w:pPr>
              <w:pStyle w:val="9"/>
              <w:widowControl w:val="0"/>
              <w:kinsoku/>
              <w:overflowPunct w:val="0"/>
              <w:autoSpaceDE/>
              <w:autoSpaceDN/>
              <w:spacing w:line="240" w:lineRule="exact"/>
              <w:jc w:val="both"/>
              <w:rPr>
                <w:rFonts w:ascii="仿宋_GB2312" w:eastAsia="仿宋_GB2312"/>
                <w:sz w:val="28"/>
                <w:szCs w:val="28"/>
                <w:lang w:eastAsia="zh-CN"/>
              </w:rPr>
            </w:pPr>
          </w:p>
          <w:p w14:paraId="65E6B740">
            <w:pPr>
              <w:pStyle w:val="9"/>
              <w:widowControl w:val="0"/>
              <w:kinsoku/>
              <w:overflowPunct w:val="0"/>
              <w:autoSpaceDE/>
              <w:autoSpaceDN/>
              <w:spacing w:line="240" w:lineRule="exact"/>
              <w:jc w:val="both"/>
              <w:rPr>
                <w:rFonts w:ascii="仿宋_GB2312" w:eastAsia="仿宋_GB2312"/>
                <w:sz w:val="28"/>
                <w:szCs w:val="28"/>
                <w:lang w:eastAsia="zh-CN"/>
              </w:rPr>
            </w:pPr>
          </w:p>
          <w:p w14:paraId="44C256E0">
            <w:pPr>
              <w:pStyle w:val="9"/>
              <w:widowControl w:val="0"/>
              <w:kinsoku/>
              <w:overflowPunct w:val="0"/>
              <w:autoSpaceDE/>
              <w:autoSpaceDN/>
              <w:spacing w:line="240" w:lineRule="exact"/>
              <w:jc w:val="both"/>
              <w:rPr>
                <w:rFonts w:ascii="仿宋_GB2312" w:eastAsia="仿宋_GB2312"/>
                <w:sz w:val="28"/>
                <w:szCs w:val="28"/>
                <w:lang w:eastAsia="zh-CN"/>
              </w:rPr>
            </w:pPr>
          </w:p>
          <w:p w14:paraId="120009DF">
            <w:pPr>
              <w:pStyle w:val="9"/>
              <w:widowControl w:val="0"/>
              <w:kinsoku/>
              <w:overflowPunct w:val="0"/>
              <w:autoSpaceDE/>
              <w:autoSpaceDN/>
              <w:spacing w:line="240" w:lineRule="exact"/>
              <w:jc w:val="both"/>
              <w:rPr>
                <w:rFonts w:ascii="仿宋_GB2312" w:eastAsia="仿宋_GB2312"/>
                <w:sz w:val="28"/>
                <w:szCs w:val="28"/>
                <w:lang w:eastAsia="zh-CN"/>
              </w:rPr>
            </w:pPr>
          </w:p>
        </w:tc>
      </w:tr>
    </w:tbl>
    <w:p w14:paraId="6898C1C4">
      <w:pPr>
        <w:widowControl w:val="0"/>
        <w:kinsoku/>
        <w:overflowPunct w:val="0"/>
        <w:autoSpaceDE/>
        <w:autoSpaceDN/>
        <w:spacing w:line="620" w:lineRule="exact"/>
      </w:pPr>
      <w:r>
        <w:rPr>
          <w:rFonts w:hint="eastAsia" w:ascii="仿宋_GB2312" w:hAnsi="宋体" w:eastAsia="仿宋_GB2312" w:cs="宋体"/>
          <w:sz w:val="28"/>
          <w:szCs w:val="28"/>
        </w:rPr>
        <w:t>注：每篇推荐论文的第一作者需填写此表</w:t>
      </w:r>
      <w:bookmarkStart w:id="0" w:name="_GoBack"/>
      <w:bookmarkEnd w:id="0"/>
    </w:p>
    <w:sectPr>
      <w:footnotePr>
        <w:numFmt w:val="decimalEnclosedCircleChinese"/>
      </w:footnotePr>
      <w:pgSz w:w="11907" w:h="16840"/>
      <w:pgMar w:top="1985" w:right="1531" w:bottom="1814" w:left="1531" w:header="851" w:footer="1361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CED930D-D4B9-4998-8987-B561682BF37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8AC465E-5236-4BE3-85EB-F18230522EF0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C47245E0-B00C-4D0E-9BCE-3BB93A353A2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1D0BC194-D62A-4DA9-9841-F482D3EB12DF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98DD64F3-8B69-4440-872F-6909DB3C9541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87536E2A-EB79-4380-98F1-B41FF174B4B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A1834015-3DD9-4576-89A3-8CBC7A1C3FAB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03CD9B">
    <w:pPr>
      <w:pStyle w:val="3"/>
      <w:rPr>
        <w:rFonts w:asciiTheme="minorEastAsia" w:hAnsiTheme="minorEastAsia" w:eastAsiaTheme="minorEastAsia"/>
        <w:sz w:val="28"/>
        <w:szCs w:val="28"/>
        <w:lang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8FAFA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8FAFA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AB7D36">
    <w:pPr>
      <w:pStyle w:val="3"/>
      <w:rPr>
        <w:rFonts w:asciiTheme="minorEastAsia" w:hAnsiTheme="minorEastAsia" w:eastAsiaTheme="minorEastAsia"/>
        <w:sz w:val="28"/>
        <w:szCs w:val="28"/>
        <w:lang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8605A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8605A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6">
    <w:p>
      <w:r>
        <w:separator/>
      </w:r>
    </w:p>
  </w:footnote>
  <w:footnote w:type="continuationSeparator" w:id="7">
    <w:p>
      <w:r>
        <w:continuationSeparator/>
      </w:r>
    </w:p>
  </w:footnote>
  <w:footnote w:id="0">
    <w:p w14:paraId="5CF8C368">
      <w:pPr>
        <w:pStyle w:val="4"/>
        <w:spacing w:line="300" w:lineRule="exact"/>
        <w:jc w:val="both"/>
        <w:rPr>
          <w:rFonts w:ascii="仿宋_GB2312" w:eastAsia="仿宋_GB2312"/>
          <w:lang w:eastAsia="zh-CN"/>
        </w:rPr>
      </w:pPr>
      <w:r>
        <w:rPr>
          <w:rStyle w:val="7"/>
          <w:rFonts w:hint="eastAsia" w:ascii="仿宋_GB2312" w:eastAsia="仿宋_GB2312"/>
        </w:rPr>
        <w:footnoteRef/>
      </w:r>
      <w:r>
        <w:rPr>
          <w:rFonts w:hint="eastAsia" w:ascii="仿宋_GB2312" w:eastAsia="仿宋_GB2312"/>
        </w:rPr>
        <w:t xml:space="preserve"> XXX：</w:t>
      </w:r>
      <w:r>
        <w:rPr>
          <w:rFonts w:hint="eastAsia" w:ascii="仿宋_GB2312" w:hAnsi="宋体" w:eastAsia="仿宋_GB2312" w:cs="宋体"/>
        </w:rPr>
        <w:t>《</w:t>
      </w:r>
      <w:r>
        <w:rPr>
          <w:rFonts w:hint="eastAsia" w:ascii="仿宋_GB2312" w:eastAsia="仿宋_GB2312"/>
        </w:rPr>
        <w:t>XXXXX</w:t>
      </w:r>
      <w:r>
        <w:rPr>
          <w:rFonts w:hint="eastAsia" w:ascii="仿宋_GB2312" w:hAnsi="宋体" w:eastAsia="仿宋_GB2312" w:cs="宋体"/>
        </w:rPr>
        <w:t>》</w:t>
      </w:r>
      <w:r>
        <w:rPr>
          <w:rFonts w:hint="eastAsia" w:ascii="仿宋_GB2312" w:eastAsia="仿宋_GB2312"/>
        </w:rPr>
        <w:t>,</w:t>
      </w:r>
      <w:r>
        <w:rPr>
          <w:rFonts w:hint="eastAsia" w:ascii="仿宋_GB2312" w:hAnsi="宋体" w:eastAsia="仿宋_GB2312" w:cs="宋体"/>
        </w:rPr>
        <w:t>《人民日报》</w:t>
      </w:r>
      <w:r>
        <w:rPr>
          <w:rFonts w:hint="eastAsia" w:ascii="仿宋_GB2312" w:eastAsia="仿宋_GB2312"/>
        </w:rPr>
        <w:t>2021</w:t>
      </w:r>
      <w:r>
        <w:rPr>
          <w:rFonts w:hint="eastAsia" w:ascii="仿宋_GB2312" w:hAnsi="宋体" w:eastAsia="仿宋_GB2312" w:cs="宋体"/>
        </w:rPr>
        <w:t>年</w:t>
      </w:r>
      <w:r>
        <w:rPr>
          <w:rFonts w:hint="eastAsia" w:ascii="仿宋_GB2312" w:eastAsia="仿宋_GB2312"/>
        </w:rPr>
        <w:t>8</w:t>
      </w:r>
      <w:r>
        <w:rPr>
          <w:rFonts w:hint="eastAsia" w:ascii="仿宋_GB2312" w:hAnsi="宋体" w:eastAsia="仿宋_GB2312" w:cs="宋体"/>
        </w:rPr>
        <w:t>月</w:t>
      </w:r>
      <w:r>
        <w:rPr>
          <w:rFonts w:hint="eastAsia" w:ascii="仿宋_GB2312" w:eastAsia="仿宋_GB2312"/>
        </w:rPr>
        <w:t>18</w:t>
      </w:r>
      <w:r>
        <w:rPr>
          <w:rFonts w:hint="eastAsia" w:ascii="仿宋_GB2312" w:hAnsi="宋体" w:eastAsia="仿宋_GB2312" w:cs="宋体"/>
        </w:rPr>
        <w:t>日。</w:t>
      </w:r>
    </w:p>
  </w:footnote>
  <w:footnote w:id="1">
    <w:p w14:paraId="679D8B88">
      <w:pPr>
        <w:pStyle w:val="4"/>
        <w:spacing w:line="300" w:lineRule="exact"/>
        <w:jc w:val="both"/>
        <w:rPr>
          <w:rFonts w:ascii="仿宋_GB2312" w:eastAsia="仿宋_GB2312"/>
          <w:lang w:eastAsia="zh-CN"/>
        </w:rPr>
      </w:pPr>
      <w:r>
        <w:rPr>
          <w:rStyle w:val="7"/>
          <w:rFonts w:hint="eastAsia" w:ascii="仿宋_GB2312" w:eastAsia="仿宋_GB2312"/>
        </w:rPr>
        <w:footnoteRef/>
      </w:r>
      <w:r>
        <w:rPr>
          <w:rFonts w:hint="eastAsia" w:ascii="仿宋_GB2312" w:eastAsia="仿宋_GB2312"/>
        </w:rPr>
        <w:t xml:space="preserve"> 《建党以来重要文献选编》第1册，中央文献出版社2011年版，第148页。</w:t>
      </w:r>
    </w:p>
  </w:footnote>
  <w:footnote w:id="2">
    <w:p w14:paraId="694C0F60">
      <w:pPr>
        <w:pStyle w:val="4"/>
        <w:spacing w:line="300" w:lineRule="exact"/>
        <w:jc w:val="both"/>
        <w:rPr>
          <w:rFonts w:ascii="仿宋_GB2312" w:eastAsia="仿宋_GB2312"/>
          <w:lang w:eastAsia="zh-CN"/>
        </w:rPr>
      </w:pPr>
      <w:r>
        <w:rPr>
          <w:rStyle w:val="7"/>
          <w:rFonts w:hint="eastAsia" w:ascii="仿宋_GB2312" w:eastAsia="仿宋_GB2312"/>
        </w:rPr>
        <w:footnoteRef/>
      </w:r>
      <w:r>
        <w:rPr>
          <w:rFonts w:hint="eastAsia" w:ascii="仿宋_GB2312" w:eastAsia="仿宋_GB2312"/>
        </w:rPr>
        <w:t xml:space="preserve"> 《毛泽东选集》第3卷，人民出版社1991年版，第1095页。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footnote w:id="6"/>
    <w:footnote w:id="7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E6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footnote text"/>
    <w:basedOn w:val="1"/>
    <w:qFormat/>
    <w:uiPriority w:val="0"/>
    <w:rPr>
      <w:sz w:val="18"/>
      <w:szCs w:val="18"/>
    </w:rPr>
  </w:style>
  <w:style w:type="character" w:styleId="7">
    <w:name w:val="footnote reference"/>
    <w:basedOn w:val="6"/>
    <w:qFormat/>
    <w:uiPriority w:val="0"/>
    <w:rPr>
      <w:vertAlign w:val="superscript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2026-03-20T00:32:24Z</dcterms:created>
  <dc:creator>zhou</dc:creator>
  <cp:lastModifiedBy>周</cp:lastModifiedBy>
  <dcterms:modified xsi:type="dcterms:W3CDTF">2026-03-20T00:33:12Z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eyJoZGlkIjoiZThmZDMwM2QwZWRkMzk0MmFiZTZlMDk2Yzk3OWNmZmIiLCJ1c2VySWQiOiIzMjE0NDI2MjcifQ==</vt:lpwstr>
  </property>
  <property fmtid="{D5CDD505-2E9C-101B-9397-08002B2CF9AE}" pid="4" name="ICV">
    <vt:lpwstr>81C39FDE3B33404A98EE4D72AC7F2645_12</vt:lpwstr>
  </property>
</Properties>
</file>